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42" w:rsidRPr="00B31442" w:rsidRDefault="00B31442" w:rsidP="00B31442">
      <w:pPr>
        <w:spacing w:after="240" w:line="312" w:lineRule="atLeast"/>
        <w:outlineLvl w:val="1"/>
        <w:rPr>
          <w:rFonts w:ascii="&amp;quot" w:eastAsia="Times New Roman" w:hAnsi="&amp;quot" w:cs="Times New Roman"/>
          <w:color w:val="333333"/>
          <w:sz w:val="42"/>
          <w:szCs w:val="42"/>
          <w:lang w:eastAsia="hu-HU"/>
        </w:rPr>
      </w:pPr>
      <w:r w:rsidRPr="00B31442">
        <w:rPr>
          <w:rFonts w:ascii="&amp;quot" w:eastAsia="Times New Roman" w:hAnsi="&amp;quot" w:cs="Times New Roman"/>
          <w:color w:val="333333"/>
          <w:sz w:val="42"/>
          <w:szCs w:val="42"/>
          <w:lang w:eastAsia="hu-HU"/>
        </w:rPr>
        <w:t>Személyiség típusok</w:t>
      </w:r>
    </w:p>
    <w:p w:rsidR="00B31442" w:rsidRPr="00B31442" w:rsidRDefault="00B31442" w:rsidP="00B31442">
      <w:pPr>
        <w:spacing w:after="0" w:line="336" w:lineRule="atLeast"/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</w:pPr>
      <w:r w:rsidRPr="00B31442">
        <w:rPr>
          <w:rFonts w:ascii="inherit" w:eastAsia="Times New Roman" w:hAnsi="inherit" w:cs="Times New Roman"/>
          <w:noProof/>
          <w:color w:val="333333"/>
          <w:sz w:val="24"/>
          <w:szCs w:val="24"/>
          <w:bdr w:val="none" w:sz="0" w:space="0" w:color="auto" w:frame="1"/>
          <w:lang w:eastAsia="hu-HU"/>
        </w:rPr>
        <w:drawing>
          <wp:inline distT="0" distB="0" distL="0" distR="0">
            <wp:extent cx="2962275" cy="2651236"/>
            <wp:effectExtent l="0" t="0" r="0" b="0"/>
            <wp:docPr id="4" name="Kép 4" descr="http://medock.hu/files/szemelyiseg/images/szemelyisegtipuso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ock.hu/files/szemelyiseg/images/szemelyisegtipusok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637" cy="26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442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hu-HU"/>
        </w:rPr>
        <w:t>A különböző személyiségelméletek az egyes embereket próbálják bizonyos típusokba besorolni, és a modellek alapján motivációikra, modorukra és várható viselkedésükre következtetni. A személyiségtipológiának több ezer éves múltja van.</w:t>
      </w:r>
      <w:r w:rsidRPr="00B31442">
        <w:rPr>
          <w:rFonts w:ascii="&amp;quot" w:eastAsia="Times New Roman" w:hAnsi="&amp;quot" w:cs="Times New Roman"/>
          <w:b/>
          <w:bCs/>
          <w:color w:val="199C9C"/>
          <w:sz w:val="24"/>
          <w:szCs w:val="24"/>
          <w:lang w:eastAsia="hu-HU"/>
        </w:rPr>
        <w:t xml:space="preserve"> Ha a tipológiákat jól használjuk, az tükröt tart elénk, rosszul használva ezeket azonban önámításra, vagy mások meg-és elítélésére is alkalmasak.</w:t>
      </w:r>
    </w:p>
    <w:p w:rsidR="00B31442" w:rsidRPr="00B31442" w:rsidRDefault="00B31442" w:rsidP="00B31442">
      <w:pPr>
        <w:spacing w:after="312" w:line="336" w:lineRule="atLeast"/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</w:pP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Az emberek viselkedése, modora, motivációi régóta foglalkoztatják a kutatókat. Azt a valamit, ami egy ember gondolatait, érzelmeit irányítja, az egyént cselekvésre </w:t>
      </w:r>
      <w:proofErr w:type="spellStart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ösztönzi</w:t>
      </w:r>
      <w:proofErr w:type="spellEnd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 és az egész egyén jellemének minden megnyilvánulását meghatározza, személyiségnek nevezik a pszichológusok. A személyiségre körülbelül annyi </w:t>
      </w:r>
      <w:proofErr w:type="gramStart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definíció</w:t>
      </w:r>
      <w:proofErr w:type="gramEnd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 létezik, ahány kutató a kérdéskörrel foglalkozott. A személyiségelméletek az egyes emberek személyiségét próbálják megismerni, </w:t>
      </w:r>
      <w:proofErr w:type="gramStart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tipizálni</w:t>
      </w:r>
      <w:proofErr w:type="gramEnd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 és modellezni.</w:t>
      </w:r>
    </w:p>
    <w:p w:rsidR="00B31442" w:rsidRPr="00B31442" w:rsidRDefault="00B31442" w:rsidP="00B31442">
      <w:pPr>
        <w:spacing w:after="312" w:line="336" w:lineRule="atLeast"/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</w:pPr>
      <w:r w:rsidRPr="00B31442"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hu-HU"/>
        </w:rPr>
        <w:drawing>
          <wp:inline distT="0" distB="0" distL="0" distR="0">
            <wp:extent cx="3092404" cy="2971800"/>
            <wp:effectExtent l="0" t="0" r="0" b="0"/>
            <wp:docPr id="3" name="Kép 3" descr="http://medock.hu/files/szemelyiseg/images/antik-tipus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ock.hu/files/szemelyiseg/images/antik-tipuso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489" cy="297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42" w:rsidRPr="00B31442" w:rsidRDefault="00B31442" w:rsidP="00B31442">
      <w:pPr>
        <w:spacing w:after="0" w:line="336" w:lineRule="atLeast"/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</w:pP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lastRenderedPageBreak/>
        <w:t xml:space="preserve">A pszichológiában a személyiségtipológiának nagy múltja van. Két és félezer évvel ezelőtt jött létre a </w:t>
      </w:r>
      <w:hyperlink r:id="rId6" w:history="1">
        <w:r w:rsidRPr="00B31442">
          <w:rPr>
            <w:rFonts w:ascii="inherit" w:eastAsia="Times New Roman" w:hAnsi="inherit" w:cs="Times New Roman"/>
            <w:b/>
            <w:bCs/>
            <w:color w:val="788EFF"/>
            <w:sz w:val="24"/>
            <w:szCs w:val="24"/>
            <w:u w:val="single"/>
            <w:bdr w:val="none" w:sz="0" w:space="0" w:color="auto" w:frame="1"/>
            <w:lang w:eastAsia="hu-HU"/>
          </w:rPr>
          <w:t>temperamentum-tan,</w:t>
        </w:r>
      </w:hyperlink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 amely Hippokratész nevéhez fűződik (i. e. 400 körül), gondolatait </w:t>
      </w:r>
      <w:proofErr w:type="spellStart"/>
      <w:r w:rsidRPr="00B31442">
        <w:rPr>
          <w:rFonts w:ascii="&amp;quot" w:eastAsia="Times New Roman" w:hAnsi="&amp;quot" w:cs="Times New Roman"/>
          <w:b/>
          <w:bCs/>
          <w:color w:val="199C9C"/>
          <w:sz w:val="24"/>
          <w:szCs w:val="24"/>
          <w:lang w:eastAsia="hu-HU"/>
        </w:rPr>
        <w:t>Galenos</w:t>
      </w:r>
      <w:proofErr w:type="spellEnd"/>
      <w:r w:rsidRPr="00B31442">
        <w:rPr>
          <w:rFonts w:ascii="&amp;quot" w:eastAsia="Times New Roman" w:hAnsi="&amp;quot" w:cs="Times New Roman"/>
          <w:b/>
          <w:bCs/>
          <w:color w:val="199C9C"/>
          <w:sz w:val="24"/>
          <w:szCs w:val="24"/>
          <w:lang w:eastAsia="hu-HU"/>
        </w:rPr>
        <w:t> </w:t>
      </w: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(i. e. 150 körül) finomította tovább. A személyiségtípusokról azt feltételezték, hogy a négy testnedv (sárga epe, fekete epe, vér, nyál) valamelyikének a túlsúlyát tükrözik. A sok fekete epe </w:t>
      </w:r>
      <w:proofErr w:type="gramStart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melankolikus</w:t>
      </w:r>
      <w:proofErr w:type="gramEnd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 (sötét, komor), a sok sárga epe kolerikus (forró, heves), a sok vér szangvinikus (vérmes, eleven), végül a sok nyálka flegmatikus (nyugodt, közönyös) típust eredményez. Ma már nyilvánvaló, hogy a testfolyadékoknak semmi közük sincs a típusokhoz, mindazonáltal a típusok jellemzői a mai napig érvényesek, és számos más, újabb tipológia többé-kevésbé megfeleltethető nekik (</w:t>
      </w:r>
      <w:hyperlink r:id="rId7" w:history="1">
        <w:r w:rsidRPr="00B31442">
          <w:rPr>
            <w:rFonts w:ascii="inherit" w:eastAsia="Times New Roman" w:hAnsi="inherit" w:cs="Times New Roman"/>
            <w:b/>
            <w:bCs/>
            <w:color w:val="788EFF"/>
            <w:sz w:val="24"/>
            <w:szCs w:val="24"/>
            <w:u w:val="single"/>
            <w:bdr w:val="none" w:sz="0" w:space="0" w:color="auto" w:frame="1"/>
            <w:lang w:eastAsia="hu-HU"/>
          </w:rPr>
          <w:t>DISC</w:t>
        </w:r>
      </w:hyperlink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 – színek).</w:t>
      </w:r>
    </w:p>
    <w:p w:rsidR="00B31442" w:rsidRPr="00B31442" w:rsidRDefault="00B31442" w:rsidP="00B31442">
      <w:pPr>
        <w:spacing w:after="0" w:line="336" w:lineRule="atLeast"/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</w:pP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A </w:t>
      </w:r>
      <w:r w:rsidRPr="00B31442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hu-HU"/>
        </w:rPr>
        <w:t xml:space="preserve">XX. századon szinte divatként vonul végig a személyiségtípusok kutatása: </w:t>
      </w:r>
      <w:proofErr w:type="spellStart"/>
      <w:r w:rsidRPr="00B31442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hu-HU"/>
        </w:rPr>
        <w:t>Kretschmer</w:t>
      </w:r>
      <w:proofErr w:type="spellEnd"/>
      <w:r w:rsidRPr="00B31442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hu-HU"/>
        </w:rPr>
        <w:t xml:space="preserve"> a háromféle testalkatnak (piknikus, atlétikus, </w:t>
      </w:r>
      <w:proofErr w:type="spellStart"/>
      <w:r w:rsidRPr="00B31442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hu-HU"/>
        </w:rPr>
        <w:t>leptosom</w:t>
      </w:r>
      <w:proofErr w:type="spellEnd"/>
      <w:r w:rsidRPr="00B31442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hu-HU"/>
        </w:rPr>
        <w:t xml:space="preserve">) alapján </w:t>
      </w:r>
      <w:proofErr w:type="gramStart"/>
      <w:r w:rsidRPr="00B31442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hu-HU"/>
        </w:rPr>
        <w:t>tipizált</w:t>
      </w:r>
      <w:proofErr w:type="gramEnd"/>
      <w:r w:rsidRPr="00B31442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hu-HU"/>
        </w:rPr>
        <w:t>, Jung a kifelé forduló (extrovertált) illetve a befelé forduló (introvertált) emberek viselkedését vizsgálva nyolc típust különböztetett meg – hogy csak a legismertebbeket említsük.</w:t>
      </w:r>
    </w:p>
    <w:p w:rsidR="00B31442" w:rsidRPr="00B31442" w:rsidRDefault="00B31442" w:rsidP="00B31442">
      <w:pPr>
        <w:spacing w:after="312" w:line="336" w:lineRule="atLeast"/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</w:pPr>
      <w:r w:rsidRPr="00B31442"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hu-HU"/>
        </w:rPr>
        <w:drawing>
          <wp:inline distT="0" distB="0" distL="0" distR="0">
            <wp:extent cx="2257869" cy="1743075"/>
            <wp:effectExtent l="0" t="0" r="9525" b="0"/>
            <wp:docPr id="2" name="Kép 2" descr="http://medock.hu/files/szemelyiseg/images/Istennok-vetelke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ock.hu/files/szemelyiseg/images/Istennok-vetelked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640" cy="174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Jean </w:t>
      </w:r>
      <w:proofErr w:type="spellStart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Shinoda</w:t>
      </w:r>
      <w:proofErr w:type="spellEnd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 </w:t>
      </w:r>
      <w:proofErr w:type="spellStart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Bolen</w:t>
      </w:r>
      <w:proofErr w:type="spellEnd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 amerikai pszichológusnő Jung őstípusaiból (archetípusok) kiindulva – a görög-római mitológiához visszanyúlva – alakította ki hét női és nyolc férfi alaptípusát. A bennünk élő istenek és </w:t>
      </w:r>
      <w:r w:rsidRPr="00B31442">
        <w:rPr>
          <w:rFonts w:ascii="&amp;quot" w:eastAsia="Times New Roman" w:hAnsi="&amp;quot" w:cs="Times New Roman"/>
          <w:b/>
          <w:bCs/>
          <w:color w:val="199C9C"/>
          <w:sz w:val="24"/>
          <w:szCs w:val="24"/>
          <w:u w:val="single"/>
          <w:lang w:eastAsia="hu-HU"/>
        </w:rPr>
        <w:t>istennők </w:t>
      </w: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lényegében alapvető irányultságainkat, motivációinkat, érdeklődésünket jelenítik meg.</w:t>
      </w:r>
    </w:p>
    <w:p w:rsidR="00B31442" w:rsidRPr="00B31442" w:rsidRDefault="00B31442" w:rsidP="00B31442">
      <w:pPr>
        <w:spacing w:after="312" w:line="336" w:lineRule="atLeast"/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</w:pP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Az </w:t>
      </w:r>
      <w:proofErr w:type="spellStart"/>
      <w:r w:rsidRPr="00B31442">
        <w:rPr>
          <w:rFonts w:ascii="&amp;quot" w:eastAsia="Times New Roman" w:hAnsi="&amp;quot" w:cs="Times New Roman"/>
          <w:b/>
          <w:bCs/>
          <w:color w:val="199C9C"/>
          <w:sz w:val="24"/>
          <w:szCs w:val="24"/>
          <w:lang w:eastAsia="hu-HU"/>
        </w:rPr>
        <w:t>Enneagram</w:t>
      </w:r>
      <w:proofErr w:type="spellEnd"/>
      <w:r w:rsidRPr="00B31442">
        <w:rPr>
          <w:rFonts w:ascii="&amp;quot" w:eastAsia="Times New Roman" w:hAnsi="&amp;quot" w:cs="Times New Roman"/>
          <w:b/>
          <w:bCs/>
          <w:color w:val="199C9C"/>
          <w:sz w:val="24"/>
          <w:szCs w:val="24"/>
          <w:lang w:eastAsia="hu-HU"/>
        </w:rPr>
        <w:t> </w:t>
      </w: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is egy személyiségtipológia, amely 9 személyiségtípust karakterizál: az embereket hajlamaik és bizonyos rögzült viselkedési mintáik alapján 9 csoportba sorolja. Sikerének titka, hogy amíg a legtöbb személyiségtipológia csak leírja, </w:t>
      </w:r>
      <w:proofErr w:type="spellStart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jellemzi</w:t>
      </w:r>
      <w:proofErr w:type="spellEnd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 a különböző típusokat, addig ez segítséget is nyújt, irányt mutat a kívánt változás irányába.</w:t>
      </w:r>
    </w:p>
    <w:p w:rsidR="00B31442" w:rsidRPr="00B31442" w:rsidRDefault="00B31442" w:rsidP="00B31442">
      <w:pPr>
        <w:spacing w:after="312" w:line="336" w:lineRule="atLeast"/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</w:pPr>
      <w:bookmarkStart w:id="0" w:name="_GoBack"/>
      <w:r w:rsidRPr="00B31442">
        <w:rPr>
          <w:rFonts w:ascii="&amp;quot" w:eastAsia="Times New Roman" w:hAnsi="&amp;quot" w:cs="Times New Roman"/>
          <w:noProof/>
          <w:color w:val="333333"/>
          <w:sz w:val="24"/>
          <w:szCs w:val="24"/>
          <w:lang w:eastAsia="hu-HU"/>
        </w:rPr>
        <w:drawing>
          <wp:inline distT="0" distB="0" distL="0" distR="0">
            <wp:extent cx="2513193" cy="1905000"/>
            <wp:effectExtent l="0" t="0" r="1905" b="0"/>
            <wp:docPr id="1" name="Kép 1" descr="http://medock.hu/files/szemelyiseg/images/enne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ock.hu/files/szemelyiseg/images/enneagr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622" cy="191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31442">
        <w:rPr>
          <w:rFonts w:ascii="&amp;quot" w:eastAsia="Times New Roman" w:hAnsi="&amp;quot" w:cs="Times New Roman"/>
          <w:b/>
          <w:bCs/>
          <w:color w:val="199C9C"/>
          <w:sz w:val="24"/>
          <w:szCs w:val="24"/>
          <w:lang w:eastAsia="hu-HU"/>
        </w:rPr>
        <w:t xml:space="preserve">A különböző személyiségtipológiák a személyiség különböző </w:t>
      </w:r>
      <w:proofErr w:type="gramStart"/>
      <w:r w:rsidRPr="00B31442">
        <w:rPr>
          <w:rFonts w:ascii="&amp;quot" w:eastAsia="Times New Roman" w:hAnsi="&amp;quot" w:cs="Times New Roman"/>
          <w:b/>
          <w:bCs/>
          <w:color w:val="199C9C"/>
          <w:sz w:val="24"/>
          <w:szCs w:val="24"/>
          <w:lang w:eastAsia="hu-HU"/>
        </w:rPr>
        <w:t>aspektusait</w:t>
      </w:r>
      <w:proofErr w:type="gramEnd"/>
      <w:r w:rsidRPr="00B31442">
        <w:rPr>
          <w:rFonts w:ascii="&amp;quot" w:eastAsia="Times New Roman" w:hAnsi="&amp;quot" w:cs="Times New Roman"/>
          <w:b/>
          <w:bCs/>
          <w:color w:val="199C9C"/>
          <w:sz w:val="24"/>
          <w:szCs w:val="24"/>
          <w:lang w:eastAsia="hu-HU"/>
        </w:rPr>
        <w:t xml:space="preserve"> vizsgálják, tehát nem kizárják, hanem kiegészítik egymást.</w:t>
      </w: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 Nagy segítséget nyújthatnak mind az önismeret, mind mások megismerése terén. Azt is tudnunk </w:t>
      </w: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lastRenderedPageBreak/>
        <w:t>kell, hogy bármelyik tipológiát nézzük is, olyan ember, aki pontosan beleillik egy típusba nincs, vagy legalábbis rendkívül ritka. Tipológiától függően általában 2-3 típus keverékei vagyunk.</w:t>
      </w:r>
    </w:p>
    <w:p w:rsidR="00B31442" w:rsidRPr="00B31442" w:rsidRDefault="00B31442" w:rsidP="00B31442">
      <w:pPr>
        <w:spacing w:after="144" w:line="336" w:lineRule="atLeast"/>
        <w:outlineLvl w:val="2"/>
        <w:rPr>
          <w:rFonts w:ascii="&amp;quot" w:eastAsia="Times New Roman" w:hAnsi="&amp;quot" w:cs="Times New Roman"/>
          <w:color w:val="199C9C"/>
          <w:sz w:val="41"/>
          <w:szCs w:val="41"/>
          <w:lang w:eastAsia="hu-HU"/>
        </w:rPr>
      </w:pPr>
      <w:r w:rsidRPr="00B31442">
        <w:rPr>
          <w:rFonts w:ascii="&amp;quot" w:eastAsia="Times New Roman" w:hAnsi="&amp;quot" w:cs="Times New Roman"/>
          <w:color w:val="199C9C"/>
          <w:sz w:val="41"/>
          <w:szCs w:val="41"/>
          <w:lang w:eastAsia="hu-HU"/>
        </w:rPr>
        <w:t>Mire jók a tipológiák?</w:t>
      </w:r>
    </w:p>
    <w:p w:rsidR="00B31442" w:rsidRPr="00B31442" w:rsidRDefault="00B31442" w:rsidP="00B31442">
      <w:pPr>
        <w:spacing w:after="312" w:line="336" w:lineRule="atLeast"/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</w:pPr>
      <w:r w:rsidRPr="00B31442">
        <w:rPr>
          <w:rFonts w:ascii="&amp;quot" w:eastAsia="Times New Roman" w:hAnsi="&amp;quot" w:cs="Times New Roman"/>
          <w:b/>
          <w:bCs/>
          <w:color w:val="199C9C"/>
          <w:sz w:val="24"/>
          <w:szCs w:val="24"/>
          <w:lang w:eastAsia="hu-HU"/>
        </w:rPr>
        <w:t xml:space="preserve">A jó tipológia tükröt tart elénk, </w:t>
      </w: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és így az önismeret és az emberismeret fejlesztésének egy lehetséges módszere.  Lehetőséget kínál arra, hogy megláthassuk, mi motivál minket, és másokat, mi az, ami leginkább stresszt okoz, hogyan is működünk valójában.</w:t>
      </w:r>
    </w:p>
    <w:p w:rsidR="00B31442" w:rsidRPr="00B31442" w:rsidRDefault="00B31442" w:rsidP="00B31442">
      <w:pPr>
        <w:spacing w:after="312" w:line="336" w:lineRule="atLeast"/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</w:pP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Felismerhetjük azt, hogy a különböző típusok eltérő indítékokkal, motivációkkal, magatartásmintákkal rendelkeznek, vagyis nem mindenki gondolkodik, érez, viselkedik egyformán. Lassan abbahagyhatjuk életünk szereplőitől azt követelni, hogy mások legyenek, mint amik. Nem követelhetünk almát a körtefától. A hibáztatás, bűntudat elavulttá válik, és el tudjuk engedni. Lehetőséget ad a megbocsátásra: magunknak, szüleinknek, testvéreinknek, gyermekeinknek, barátainknak, munkatársainknak.</w:t>
      </w:r>
    </w:p>
    <w:p w:rsidR="00B31442" w:rsidRPr="00B31442" w:rsidRDefault="00B31442" w:rsidP="00B31442">
      <w:pPr>
        <w:spacing w:after="144" w:line="336" w:lineRule="atLeast"/>
        <w:outlineLvl w:val="2"/>
        <w:rPr>
          <w:rFonts w:ascii="&amp;quot" w:eastAsia="Times New Roman" w:hAnsi="&amp;quot" w:cs="Times New Roman"/>
          <w:color w:val="199C9C"/>
          <w:sz w:val="41"/>
          <w:szCs w:val="41"/>
          <w:lang w:eastAsia="hu-HU"/>
        </w:rPr>
      </w:pPr>
      <w:r w:rsidRPr="00B31442">
        <w:rPr>
          <w:rFonts w:ascii="&amp;quot" w:eastAsia="Times New Roman" w:hAnsi="&amp;quot" w:cs="Times New Roman"/>
          <w:color w:val="199C9C"/>
          <w:sz w:val="41"/>
          <w:szCs w:val="41"/>
          <w:lang w:eastAsia="hu-HU"/>
        </w:rPr>
        <w:t>Mire nem jó?</w:t>
      </w:r>
    </w:p>
    <w:p w:rsidR="00B31442" w:rsidRPr="00B31442" w:rsidRDefault="00B31442" w:rsidP="00B31442">
      <w:pPr>
        <w:spacing w:after="312" w:line="336" w:lineRule="atLeast"/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</w:pPr>
      <w:r w:rsidRPr="00B31442">
        <w:rPr>
          <w:rFonts w:ascii="&amp;quot" w:eastAsia="Times New Roman" w:hAnsi="&amp;quot" w:cs="Times New Roman"/>
          <w:b/>
          <w:bCs/>
          <w:color w:val="199C9C"/>
          <w:sz w:val="24"/>
          <w:szCs w:val="24"/>
          <w:lang w:eastAsia="hu-HU"/>
        </w:rPr>
        <w:t xml:space="preserve">Önigazolásra és önámításra, mások meg- és elítélésére. </w:t>
      </w:r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A </w:t>
      </w:r>
      <w:proofErr w:type="gramStart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tipizálás</w:t>
      </w:r>
      <w:proofErr w:type="gramEnd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 rossz hozzáállás esetén ártalmas is lehet. A leírt mintázatok felismerése és megtanulása igazolássá vagy önigazolássá válhat. „Ilyen vagyok, és kész! Nem tudok tenni ellene!” </w:t>
      </w:r>
      <w:proofErr w:type="gramStart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>felkiáltással</w:t>
      </w:r>
      <w:proofErr w:type="gramEnd"/>
      <w:r w:rsidRPr="00B31442">
        <w:rPr>
          <w:rFonts w:ascii="&amp;quot" w:eastAsia="Times New Roman" w:hAnsi="&amp;quot" w:cs="Times New Roman"/>
          <w:color w:val="333333"/>
          <w:sz w:val="24"/>
          <w:szCs w:val="24"/>
          <w:lang w:eastAsia="hu-HU"/>
        </w:rPr>
        <w:t xml:space="preserve"> ellenállhatunk minden változásnak. Másrészt, ha ítélkezésre, a másik ember beskatulyázására használjuk, akkor nem közelebb hoz, hanem eltávolít bennünket egymástól.</w:t>
      </w:r>
    </w:p>
    <w:p w:rsidR="00F94873" w:rsidRDefault="00F94873"/>
    <w:sectPr w:rsidR="00F94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42"/>
    <w:rsid w:val="00B31442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B5B45-58DF-425F-ACAF-50EAA63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314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B31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3144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3144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3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31442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31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medock.hu/temperamentumok/index/name:DISC-szin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dock.hu/temperamentumok/index/name:Antik-Temperamentum-ta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</dc:creator>
  <cp:keywords/>
  <dc:description/>
  <cp:lastModifiedBy>KTM</cp:lastModifiedBy>
  <cp:revision>1</cp:revision>
  <dcterms:created xsi:type="dcterms:W3CDTF">2020-04-15T07:27:00Z</dcterms:created>
  <dcterms:modified xsi:type="dcterms:W3CDTF">2020-04-15T07:28:00Z</dcterms:modified>
</cp:coreProperties>
</file>