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B8" w:rsidRDefault="005B10DF" w:rsidP="00F74A32">
      <w:pPr>
        <w:rPr>
          <w:b/>
        </w:rPr>
      </w:pPr>
      <w:r w:rsidRPr="00F74A32">
        <w:rPr>
          <w:b/>
          <w:sz w:val="28"/>
          <w:szCs w:val="28"/>
        </w:rPr>
        <w:t>Kommunikációs tréning (mediáció, konfliktusmentes kommunikáció)</w:t>
      </w:r>
      <w:r w:rsidR="00F74A32" w:rsidRPr="00F74A32">
        <w:rPr>
          <w:b/>
          <w:sz w:val="28"/>
          <w:szCs w:val="28"/>
        </w:rPr>
        <w:t xml:space="preserve"> </w:t>
      </w:r>
      <w:r w:rsidR="001E010E" w:rsidRPr="00F74A32">
        <w:rPr>
          <w:b/>
          <w:sz w:val="28"/>
          <w:szCs w:val="28"/>
        </w:rPr>
        <w:t>tematika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3827"/>
        <w:gridCol w:w="1985"/>
      </w:tblGrid>
      <w:tr w:rsidR="00B4453E" w:rsidRPr="00DC13C1" w:rsidTr="006C7D8A">
        <w:trPr>
          <w:cantSplit/>
          <w:trHeight w:val="701"/>
          <w:tblHeader/>
        </w:trPr>
        <w:tc>
          <w:tcPr>
            <w:tcW w:w="4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453E" w:rsidRPr="00DC13C1" w:rsidRDefault="00B4453E" w:rsidP="00F50575">
            <w:pPr>
              <w:numPr>
                <w:ilvl w:val="0"/>
                <w:numId w:val="9"/>
              </w:numPr>
              <w:tabs>
                <w:tab w:val="left" w:pos="426"/>
                <w:tab w:val="left" w:pos="1134"/>
                <w:tab w:val="left" w:pos="1701"/>
              </w:tabs>
              <w:jc w:val="center"/>
            </w:pPr>
            <w:r w:rsidRPr="00DC13C1">
              <w:t>A tréning egységeinek megnevezése; elméleti és gyakorlati egységek kifejtése, célja, tartalma</w:t>
            </w:r>
          </w:p>
          <w:p w:rsidR="00B4453E" w:rsidRPr="00DC13C1" w:rsidRDefault="00B4453E" w:rsidP="002113D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453E" w:rsidRDefault="00B4453E" w:rsidP="00F50575">
            <w:pPr>
              <w:numPr>
                <w:ilvl w:val="0"/>
                <w:numId w:val="9"/>
              </w:numPr>
              <w:tabs>
                <w:tab w:val="left" w:pos="426"/>
                <w:tab w:val="left" w:pos="1134"/>
                <w:tab w:val="left" w:pos="1701"/>
              </w:tabs>
              <w:jc w:val="center"/>
            </w:pPr>
            <w:r w:rsidRPr="00DC13C1">
              <w:t>A megfelelő tréningegységekhez tartozó módszerek, munkaformák és tevékenységek megnevezése és tömör jellemzése</w:t>
            </w:r>
          </w:p>
          <w:p w:rsidR="005D76D4" w:rsidRPr="00DC13C1" w:rsidRDefault="005D76D4" w:rsidP="005D76D4">
            <w:pPr>
              <w:tabs>
                <w:tab w:val="left" w:pos="426"/>
                <w:tab w:val="left" w:pos="1134"/>
                <w:tab w:val="left" w:pos="1701"/>
              </w:tabs>
              <w:ind w:left="360"/>
            </w:pPr>
            <w:r>
              <w:t>Vonatkozó szakirodalom száma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453E" w:rsidRDefault="00B4453E" w:rsidP="00B4453E">
            <w:pPr>
              <w:numPr>
                <w:ilvl w:val="0"/>
                <w:numId w:val="9"/>
              </w:numPr>
              <w:tabs>
                <w:tab w:val="left" w:pos="426"/>
                <w:tab w:val="left" w:pos="1134"/>
                <w:tab w:val="left" w:pos="1701"/>
              </w:tabs>
              <w:jc w:val="center"/>
            </w:pPr>
            <w:r w:rsidRPr="008C6A13">
              <w:t>A tréning</w:t>
            </w:r>
            <w:r>
              <w:t>-</w:t>
            </w:r>
            <w:proofErr w:type="spellStart"/>
            <w:r w:rsidRPr="008C6A13">
              <w:t>egységenkénti</w:t>
            </w:r>
            <w:proofErr w:type="spellEnd"/>
          </w:p>
          <w:p w:rsidR="00B4453E" w:rsidRDefault="00B4453E" w:rsidP="00B4453E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 w:rsidRPr="008C6A13">
              <w:t>foglalkozások és a munkaformák</w:t>
            </w:r>
          </w:p>
          <w:p w:rsidR="00B4453E" w:rsidRPr="00DC13C1" w:rsidRDefault="00B4453E" w:rsidP="00B4453E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 w:rsidRPr="008C6A13">
              <w:t>időtartama</w:t>
            </w:r>
          </w:p>
        </w:tc>
      </w:tr>
      <w:tr w:rsidR="00B4453E" w:rsidRPr="00DC13C1" w:rsidTr="006C7D8A">
        <w:trPr>
          <w:cantSplit/>
          <w:tblHeader/>
        </w:trPr>
        <w:tc>
          <w:tcPr>
            <w:tcW w:w="4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E" w:rsidRPr="00DC13C1" w:rsidRDefault="00B4453E" w:rsidP="002113D1"/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53E" w:rsidRPr="00DC13C1" w:rsidRDefault="00B4453E" w:rsidP="002113D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B4453E" w:rsidRPr="00DC13C1" w:rsidRDefault="00B4453E" w:rsidP="00DC13C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</w:p>
        </w:tc>
      </w:tr>
      <w:tr w:rsidR="007C3DDC" w:rsidRPr="00DC13C1" w:rsidTr="006C7D8A">
        <w:trPr>
          <w:cantSplit/>
          <w:trHeight w:val="28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ED7348">
            <w:r w:rsidRPr="006C7D8A">
              <w:t>Hatékony kommunikáció. Természetes viselkedésmód. Pozitív befogadás.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0E57F5">
            <w:r w:rsidRPr="006C7D8A">
              <w:t>elméleti áttekintés a vonatkozó szakirodalom alapján</w:t>
            </w:r>
            <w:r w:rsidR="00752397" w:rsidRPr="006C7D8A">
              <w:t xml:space="preserve"> </w:t>
            </w:r>
            <w:r w:rsidR="000E57F5" w:rsidRPr="006C7D8A">
              <w:t>1.</w:t>
            </w:r>
            <w:r w:rsidR="00A85831" w:rsidRPr="006C7D8A">
              <w:t xml:space="preserve"> 1-36.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DC13C1" w:rsidRDefault="007C3DDC" w:rsidP="002113D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4 óra</w:t>
            </w:r>
          </w:p>
        </w:tc>
      </w:tr>
      <w:tr w:rsidR="007C3DDC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6E0E53">
            <w:pPr>
              <w:spacing w:before="120" w:after="60"/>
              <w:jc w:val="both"/>
            </w:pPr>
            <w:r w:rsidRPr="006C7D8A">
              <w:t>Félreértések elkerülése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Default="007C3DDC" w:rsidP="00356ACF">
            <w:pPr>
              <w:tabs>
                <w:tab w:val="left" w:pos="1134"/>
                <w:tab w:val="left" w:pos="1701"/>
              </w:tabs>
            </w:pPr>
            <w:r w:rsidRPr="006C7D8A">
              <w:t xml:space="preserve"> </w:t>
            </w:r>
            <w:r w:rsidR="00752397" w:rsidRPr="006C7D8A">
              <w:t>elméleti áttekintés a vonatkozó szakirodalom alapján 13.</w:t>
            </w:r>
            <w:r w:rsidR="00356ACF" w:rsidRPr="006C7D8A">
              <w:t xml:space="preserve"> 7-22.</w:t>
            </w:r>
          </w:p>
          <w:p w:rsidR="004F4508" w:rsidRPr="006C7D8A" w:rsidRDefault="004F4508" w:rsidP="00356ACF">
            <w:pPr>
              <w:tabs>
                <w:tab w:val="left" w:pos="1134"/>
                <w:tab w:val="left" w:pos="1701"/>
              </w:tabs>
            </w:pPr>
            <w:r w:rsidRPr="004F4508">
              <w:t>vonatkozó videó megtekintése:</w:t>
            </w:r>
            <w:r>
              <w:t xml:space="preserve">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DC13C1" w:rsidRDefault="009C3402" w:rsidP="002113D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2</w:t>
            </w:r>
            <w:r w:rsidR="00FA2608">
              <w:t xml:space="preserve"> óra</w:t>
            </w:r>
          </w:p>
        </w:tc>
      </w:tr>
      <w:tr w:rsidR="007C3DDC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6E0E53">
            <w:r w:rsidRPr="006C7D8A">
              <w:t>Hatékony partnerkapcsolat, személyes hitelesség, Rapport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C" w:rsidRPr="006C7D8A" w:rsidRDefault="007C3DDC" w:rsidP="009C3402">
            <w:pPr>
              <w:tabs>
                <w:tab w:val="left" w:pos="426"/>
                <w:tab w:val="left" w:pos="1134"/>
                <w:tab w:val="left" w:pos="1701"/>
              </w:tabs>
            </w:pPr>
            <w:r w:rsidRPr="006C7D8A">
              <w:t>elméleti áttekintés a vonatkozó szakirodalom alapján</w:t>
            </w:r>
            <w:r w:rsidR="00752397" w:rsidRPr="006C7D8A">
              <w:t xml:space="preserve"> </w:t>
            </w:r>
            <w:r w:rsidR="00A85831" w:rsidRPr="006C7D8A">
              <w:t>5</w:t>
            </w:r>
            <w:r w:rsidR="00752397" w:rsidRPr="006C7D8A">
              <w:t>.</w:t>
            </w:r>
            <w:r w:rsidR="00A85831" w:rsidRPr="006C7D8A">
              <w:t xml:space="preserve"> 9-34.</w:t>
            </w:r>
          </w:p>
          <w:p w:rsidR="007C3DDC" w:rsidRPr="006C7D8A" w:rsidRDefault="007C3DDC" w:rsidP="009C3402">
            <w:pPr>
              <w:tabs>
                <w:tab w:val="left" w:pos="426"/>
                <w:tab w:val="left" w:pos="1134"/>
                <w:tab w:val="left" w:pos="1701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DC13C1" w:rsidRDefault="009C3402" w:rsidP="002113D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óra</w:t>
            </w:r>
          </w:p>
        </w:tc>
      </w:tr>
      <w:tr w:rsidR="007C3DDC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6E0E53">
            <w:r w:rsidRPr="006C7D8A">
              <w:t>Célok kommunikálása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A1" w:rsidRPr="006C7D8A" w:rsidRDefault="002821A1" w:rsidP="002821A1">
            <w:pPr>
              <w:tabs>
                <w:tab w:val="left" w:pos="181"/>
              </w:tabs>
            </w:pPr>
            <w:r w:rsidRPr="006C7D8A">
              <w:t>elméleti áttekintés a vonatkozó szakirodalom alapján 14. 12-15.</w:t>
            </w:r>
          </w:p>
          <w:p w:rsidR="004F4508" w:rsidRDefault="004F4508" w:rsidP="002821A1">
            <w:pPr>
              <w:tabs>
                <w:tab w:val="left" w:pos="181"/>
              </w:tabs>
            </w:pPr>
            <w:r>
              <w:t>-</w:t>
            </w:r>
            <w:r>
              <w:tab/>
              <w:t>vonatkozó videó megtekintése: 3.</w:t>
            </w:r>
          </w:p>
          <w:p w:rsidR="007C3DDC" w:rsidRPr="006C7D8A" w:rsidRDefault="007C3DDC" w:rsidP="004F4508">
            <w:pPr>
              <w:tabs>
                <w:tab w:val="left" w:pos="181"/>
              </w:tabs>
            </w:pPr>
            <w:r w:rsidRPr="006C7D8A">
              <w:t>e</w:t>
            </w:r>
            <w:r w:rsidR="004F4508">
              <w:t xml:space="preserve">zt követően megbeszélés </w:t>
            </w:r>
            <w:r w:rsidRPr="006C7D8A">
              <w:t>frontálisan irányított csoportmunka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DC13C1" w:rsidRDefault="009C3402" w:rsidP="002113D1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</w:t>
            </w:r>
            <w:r w:rsidR="00FA2608" w:rsidRPr="00FA2608">
              <w:t>óra</w:t>
            </w:r>
          </w:p>
        </w:tc>
      </w:tr>
      <w:tr w:rsidR="007C3DDC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6C7D8A" w:rsidRDefault="007C3DDC" w:rsidP="006E0E53">
            <w:r w:rsidRPr="006C7D8A">
              <w:t>Kommunikáció folyamata, Nonverbális készségek, Bizalmi számla, Haszonérvelés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Default="009C3402" w:rsidP="009C3402">
            <w:r w:rsidRPr="006C7D8A">
              <w:t>elméleti áttekintés a vonatkozó szakirodalom alapján</w:t>
            </w:r>
            <w:r w:rsidR="00613380" w:rsidRPr="006C7D8A">
              <w:t xml:space="preserve"> 2. 16-27. 37-58.</w:t>
            </w:r>
          </w:p>
          <w:p w:rsidR="00523D96" w:rsidRDefault="00404E19" w:rsidP="009C3402">
            <w:r>
              <w:t xml:space="preserve">6. 38-59. </w:t>
            </w:r>
            <w:r w:rsidR="00EE58B8">
              <w:t xml:space="preserve"> </w:t>
            </w:r>
          </w:p>
          <w:p w:rsidR="00404E19" w:rsidRPr="006C7D8A" w:rsidRDefault="00EE58B8" w:rsidP="009C3402">
            <w:r w:rsidRPr="00EE58B8">
              <w:t>vonatkozó videó megtekintése:</w:t>
            </w:r>
            <w:r>
              <w:t xml:space="preserve"> 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4</w:t>
            </w:r>
            <w:r w:rsidR="00FA2608">
              <w:t xml:space="preserve"> óra</w:t>
            </w:r>
          </w:p>
        </w:tc>
      </w:tr>
      <w:tr w:rsidR="009C3402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C3402" w:rsidP="006E0E53">
            <w:r w:rsidRPr="006C7D8A">
              <w:t>Aktív figyelem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F1DEE" w:rsidP="006406C5">
            <w:pPr>
              <w:tabs>
                <w:tab w:val="left" w:pos="1134"/>
                <w:tab w:val="left" w:pos="1701"/>
              </w:tabs>
            </w:pPr>
            <w:r w:rsidRPr="006C7D8A">
              <w:t>elméleti áttekintés a vonatkozó szakirodalom alapján 5. 37-39. o.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2</w:t>
            </w:r>
            <w:r w:rsidR="00FA2608">
              <w:t xml:space="preserve"> óra</w:t>
            </w:r>
          </w:p>
        </w:tc>
      </w:tr>
      <w:tr w:rsidR="009C3402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C3402" w:rsidP="006E0E53">
            <w:r w:rsidRPr="006C7D8A">
              <w:t>Személyiségfüggő kommunikáció, Saját stílus, Partner stílusa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1539B4" w:rsidP="004F4508">
            <w:pPr>
              <w:tabs>
                <w:tab w:val="left" w:pos="426"/>
                <w:tab w:val="left" w:pos="1134"/>
                <w:tab w:val="left" w:pos="1701"/>
              </w:tabs>
            </w:pPr>
            <w:r w:rsidRPr="006C7D8A">
              <w:t xml:space="preserve">elméleti áttekintés a vonatkozó szakirodalom alapján </w:t>
            </w:r>
            <w:r w:rsidR="004C4C77" w:rsidRPr="006C7D8A">
              <w:t>2</w:t>
            </w:r>
            <w:r w:rsidRPr="006C7D8A">
              <w:t xml:space="preserve">. </w:t>
            </w:r>
            <w:r w:rsidR="00613380" w:rsidRPr="006C7D8A">
              <w:t xml:space="preserve">60- 70. </w:t>
            </w:r>
            <w:r w:rsidRPr="006C7D8A">
              <w:t>94-121.l.</w:t>
            </w:r>
            <w:r w:rsidR="00ED5DF2">
              <w:t xml:space="preserve"> </w:t>
            </w:r>
            <w:proofErr w:type="spellStart"/>
            <w:r w:rsidR="00ED5DF2">
              <w:t>Személyiségtipusok</w:t>
            </w:r>
            <w:proofErr w:type="spellEnd"/>
            <w:r w:rsidR="00ED5DF2">
              <w:t xml:space="preserve"> PPT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óra</w:t>
            </w:r>
          </w:p>
        </w:tc>
      </w:tr>
      <w:tr w:rsidR="009C3402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C3402" w:rsidP="006E0E53">
            <w:r w:rsidRPr="006C7D8A">
              <w:t>Saját stílus illesztése a partneréhez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9B" w:rsidRPr="006C7D8A" w:rsidRDefault="00FA049B" w:rsidP="006406C5">
            <w:pPr>
              <w:tabs>
                <w:tab w:val="left" w:pos="1134"/>
                <w:tab w:val="left" w:pos="1701"/>
              </w:tabs>
            </w:pPr>
            <w:r w:rsidRPr="006C7D8A">
              <w:t xml:space="preserve">elméleti áttekintés a vonatkozó szakirodalom alapján 2. </w:t>
            </w:r>
            <w:r w:rsidR="00613380" w:rsidRPr="006C7D8A">
              <w:t>94.-100</w:t>
            </w:r>
            <w:r w:rsidRPr="006C7D8A">
              <w:t>.o.</w:t>
            </w:r>
          </w:p>
          <w:p w:rsidR="009C3402" w:rsidRPr="006C7D8A" w:rsidRDefault="00FA049B" w:rsidP="009F08CB">
            <w:pPr>
              <w:tabs>
                <w:tab w:val="left" w:pos="1134"/>
                <w:tab w:val="left" w:pos="1701"/>
              </w:tabs>
            </w:pPr>
            <w:r w:rsidRPr="006C7D8A">
              <w:t xml:space="preserve"> </w:t>
            </w:r>
            <w:r w:rsidR="009C3402" w:rsidRPr="006C7D8A">
              <w:t>egyéni munka: teszt kitöltése a saját kommunikációs stílusról</w:t>
            </w:r>
            <w:r w:rsidR="006C7D8A" w:rsidRPr="006C7D8A">
              <w:t xml:space="preserve"> </w:t>
            </w:r>
            <w:r w:rsidR="00326AB2" w:rsidRPr="006C7D8A">
              <w:t xml:space="preserve">nincs közös </w:t>
            </w:r>
            <w:r w:rsidR="006C7D8A" w:rsidRPr="006C7D8A">
              <w:t xml:space="preserve"> </w:t>
            </w:r>
            <w:r w:rsidR="00326AB2" w:rsidRPr="006C7D8A">
              <w:t>megbeszélés</w:t>
            </w:r>
            <w:r w:rsidR="009F1DEE" w:rsidRPr="006C7D8A">
              <w:t xml:space="preserve">. Szakirodalom </w:t>
            </w:r>
            <w:r w:rsidR="009F08CB" w:rsidRPr="006C7D8A">
              <w:t>9</w:t>
            </w:r>
            <w:r w:rsidR="009F1DEE" w:rsidRPr="006C7D8A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óra</w:t>
            </w:r>
          </w:p>
        </w:tc>
      </w:tr>
      <w:tr w:rsidR="009C3402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C3402" w:rsidP="006E0E53">
            <w:r w:rsidRPr="006C7D8A">
              <w:t>Kérdezéstechnika, A másik fél által kimondott és ki nem mondott információk megértése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02" w:rsidRDefault="009C3402" w:rsidP="006406C5">
            <w:pPr>
              <w:tabs>
                <w:tab w:val="left" w:pos="426"/>
                <w:tab w:val="left" w:pos="1134"/>
                <w:tab w:val="left" w:pos="1701"/>
              </w:tabs>
            </w:pPr>
            <w:r w:rsidRPr="006C7D8A">
              <w:t>elméleti áttekintés a vonatkozó szakirodalom alapján</w:t>
            </w:r>
            <w:r w:rsidR="00807CDE" w:rsidRPr="006C7D8A">
              <w:t xml:space="preserve"> 12</w:t>
            </w:r>
            <w:r w:rsidR="004F4508">
              <w:t>.</w:t>
            </w:r>
            <w:r w:rsidR="00807CDE" w:rsidRPr="006C7D8A">
              <w:t xml:space="preserve"> 100-135.o</w:t>
            </w:r>
          </w:p>
          <w:p w:rsidR="004B1EEC" w:rsidRPr="006C7D8A" w:rsidRDefault="004B1EEC" w:rsidP="006406C5">
            <w:pPr>
              <w:tabs>
                <w:tab w:val="left" w:pos="426"/>
                <w:tab w:val="left" w:pos="1134"/>
                <w:tab w:val="left" w:pos="1701"/>
              </w:tabs>
            </w:pPr>
            <w:r>
              <w:t>15. anyag</w:t>
            </w:r>
          </w:p>
          <w:p w:rsidR="009C3402" w:rsidRPr="006C7D8A" w:rsidRDefault="009C3402" w:rsidP="006406C5">
            <w:pPr>
              <w:tabs>
                <w:tab w:val="left" w:pos="426"/>
                <w:tab w:val="left" w:pos="1134"/>
                <w:tab w:val="left" w:pos="1701"/>
              </w:tabs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óra</w:t>
            </w:r>
          </w:p>
        </w:tc>
      </w:tr>
      <w:tr w:rsidR="009C3402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6C7D8A" w:rsidRDefault="009C3402" w:rsidP="006E0E53">
            <w:r w:rsidRPr="006C7D8A">
              <w:t>Visszajelzés, Negatív érzések kezelése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CB" w:rsidRPr="006C7D8A" w:rsidRDefault="009F08CB" w:rsidP="009F08CB">
            <w:pPr>
              <w:tabs>
                <w:tab w:val="left" w:pos="1134"/>
                <w:tab w:val="left" w:pos="1701"/>
              </w:tabs>
            </w:pPr>
            <w:r w:rsidRPr="006C7D8A">
              <w:t>elméleti áttekintés a vonatkozó szakirodalom alapján 4. 177.-190. 263-269.</w:t>
            </w:r>
          </w:p>
          <w:p w:rsidR="009C3402" w:rsidRPr="006C7D8A" w:rsidRDefault="009C3402" w:rsidP="009F08CB">
            <w:pPr>
              <w:tabs>
                <w:tab w:val="left" w:pos="1134"/>
                <w:tab w:val="left" w:pos="1701"/>
              </w:tabs>
            </w:pPr>
            <w:r w:rsidRPr="006C7D8A">
              <w:t>ezt követően megbeszélés, konklúziók, frontálisan irányított csoportmunka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402" w:rsidRPr="00DC13C1" w:rsidRDefault="009C3402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</w:t>
            </w:r>
            <w:r w:rsidR="00FA2608">
              <w:t xml:space="preserve"> óra</w:t>
            </w:r>
          </w:p>
        </w:tc>
      </w:tr>
      <w:tr w:rsidR="007C3DDC" w:rsidRPr="00DC13C1" w:rsidTr="006C7D8A">
        <w:trPr>
          <w:cantSplit/>
          <w:trHeight w:val="266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Default="007C3DDC" w:rsidP="00266BD9">
            <w:r>
              <w:t>Összesen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DDC" w:rsidRPr="00934461" w:rsidRDefault="007C3DDC" w:rsidP="002139D9">
            <w:pPr>
              <w:ind w:left="36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DC" w:rsidRDefault="007C3DDC" w:rsidP="00555169">
            <w:pPr>
              <w:tabs>
                <w:tab w:val="left" w:pos="426"/>
                <w:tab w:val="left" w:pos="1134"/>
                <w:tab w:val="left" w:pos="1701"/>
              </w:tabs>
              <w:jc w:val="center"/>
            </w:pPr>
            <w:r>
              <w:t>30 óra</w:t>
            </w:r>
          </w:p>
        </w:tc>
      </w:tr>
    </w:tbl>
    <w:p w:rsidR="006C7D8A" w:rsidRDefault="006C7D8A" w:rsidP="00A01190">
      <w:pPr>
        <w:spacing w:line="360" w:lineRule="auto"/>
      </w:pPr>
    </w:p>
    <w:p w:rsidR="00A01190" w:rsidRDefault="00A01190" w:rsidP="00A01190">
      <w:pPr>
        <w:spacing w:line="360" w:lineRule="auto"/>
      </w:pPr>
      <w:r>
        <w:t>Felhasznált irodalom</w:t>
      </w:r>
    </w:p>
    <w:p w:rsidR="00A01190" w:rsidRDefault="00A01190" w:rsidP="001539B4">
      <w:pPr>
        <w:numPr>
          <w:ilvl w:val="0"/>
          <w:numId w:val="19"/>
        </w:numPr>
        <w:spacing w:line="360" w:lineRule="auto"/>
      </w:pPr>
      <w:r w:rsidRPr="00CC01CC">
        <w:lastRenderedPageBreak/>
        <w:t>Kovács Edina Zita</w:t>
      </w:r>
      <w:r>
        <w:t xml:space="preserve"> (2010): A kommunikáció alapfogalmai és eszközei,</w:t>
      </w:r>
      <w:r w:rsidRPr="00CC01CC">
        <w:t xml:space="preserve"> Nemzeti Szakképzési és Felnőttképzési Intézet</w:t>
      </w:r>
      <w:r>
        <w:t>, Budapest</w:t>
      </w:r>
      <w:r w:rsidR="001539B4">
        <w:t xml:space="preserve">, </w:t>
      </w:r>
      <w:hyperlink r:id="rId7" w:history="1">
        <w:r w:rsidR="001539B4" w:rsidRPr="006E08DF">
          <w:rPr>
            <w:color w:val="0000FF"/>
            <w:u w:val="single"/>
          </w:rPr>
          <w:t>https://docplayer.hu/1838083-Munkaanyag-kovacs-edina-zita-a-kommunikacio-alafogalmai-es-eszkozei-a-kovetelmenymodul-megnevezese-kommunikacios-tevekenyseg-gyakorlasa.html</w:t>
        </w:r>
      </w:hyperlink>
    </w:p>
    <w:p w:rsidR="001539B4" w:rsidRDefault="001539B4" w:rsidP="001539B4">
      <w:pPr>
        <w:numPr>
          <w:ilvl w:val="0"/>
          <w:numId w:val="19"/>
        </w:numPr>
        <w:spacing w:line="360" w:lineRule="auto"/>
      </w:pPr>
      <w:r w:rsidRPr="0045552A">
        <w:t>Balázs László – H. Tomesz Tímea – H. Varga Gyula</w:t>
      </w:r>
      <w:r>
        <w:t xml:space="preserve"> (2013): A kommunikáció elmélete és gyakorlata, </w:t>
      </w:r>
      <w:r w:rsidRPr="00216D96">
        <w:t>Gramma Kiadó</w:t>
      </w:r>
      <w:r>
        <w:t>, Eger</w:t>
      </w:r>
      <w:r w:rsidR="0020293D">
        <w:t xml:space="preserve"> </w:t>
      </w:r>
      <w:hyperlink r:id="rId8" w:history="1">
        <w:r w:rsidR="0020293D" w:rsidRPr="0020293D">
          <w:rPr>
            <w:color w:val="0000FF"/>
            <w:u w:val="single"/>
          </w:rPr>
          <w:t>http://magyar.uni-eger.hu/public/uploads/a-kom-elmelete-es-gyak-teljes-uj-1-_56616f9699242.pdf</w:t>
        </w:r>
      </w:hyperlink>
    </w:p>
    <w:p w:rsidR="00A01190" w:rsidRDefault="00A01190" w:rsidP="00010280">
      <w:pPr>
        <w:numPr>
          <w:ilvl w:val="0"/>
          <w:numId w:val="19"/>
        </w:numPr>
        <w:spacing w:line="360" w:lineRule="auto"/>
      </w:pPr>
      <w:r w:rsidRPr="006C5F67">
        <w:t xml:space="preserve">Erőszakmentes kommunikáció, </w:t>
      </w:r>
      <w:proofErr w:type="spellStart"/>
      <w:r w:rsidRPr="006C5F67">
        <w:t>Rambala</w:t>
      </w:r>
      <w:proofErr w:type="spellEnd"/>
      <w:r w:rsidRPr="006C5F67">
        <w:t xml:space="preserve"> Évával</w:t>
      </w:r>
      <w:r>
        <w:t xml:space="preserve">: </w:t>
      </w:r>
      <w:hyperlink r:id="rId9" w:history="1">
        <w:r w:rsidRPr="0050024E">
          <w:rPr>
            <w:rStyle w:val="Hiperhivatkozs"/>
          </w:rPr>
          <w:t>https://www.youtube.com/watch?v=jZ1qeyeFFEA&amp;t=765s</w:t>
        </w:r>
      </w:hyperlink>
    </w:p>
    <w:p w:rsidR="004C4C77" w:rsidRDefault="004C4C77" w:rsidP="00010280">
      <w:pPr>
        <w:numPr>
          <w:ilvl w:val="0"/>
          <w:numId w:val="19"/>
        </w:numPr>
        <w:spacing w:line="360" w:lineRule="auto"/>
      </w:pPr>
      <w:r>
        <w:t xml:space="preserve">Vera F. </w:t>
      </w:r>
      <w:proofErr w:type="spellStart"/>
      <w:r>
        <w:t>Birkenbihl</w:t>
      </w:r>
      <w:proofErr w:type="spellEnd"/>
      <w:r>
        <w:t xml:space="preserve"> (2007): Kommunikációs gyakorlatok, </w:t>
      </w:r>
      <w:proofErr w:type="spellStart"/>
      <w:r>
        <w:t>Trivium</w:t>
      </w:r>
      <w:proofErr w:type="spellEnd"/>
      <w:r>
        <w:t xml:space="preserve"> Kiadó, Budapest</w:t>
      </w:r>
    </w:p>
    <w:p w:rsidR="00A01190" w:rsidRPr="00277257" w:rsidRDefault="00434BF5" w:rsidP="00010280">
      <w:pPr>
        <w:numPr>
          <w:ilvl w:val="0"/>
          <w:numId w:val="19"/>
        </w:numPr>
        <w:spacing w:line="360" w:lineRule="auto"/>
      </w:pPr>
      <w:r w:rsidRPr="00434BF5">
        <w:t xml:space="preserve">Dr. </w:t>
      </w:r>
      <w:proofErr w:type="spellStart"/>
      <w:r w:rsidRPr="00434BF5">
        <w:t>Pallai</w:t>
      </w:r>
      <w:proofErr w:type="spellEnd"/>
      <w:r w:rsidRPr="00434BF5">
        <w:t xml:space="preserve"> Katalin</w:t>
      </w:r>
      <w:r w:rsidR="004F30D4" w:rsidRPr="004F30D4">
        <w:t>-Kooperatív-tárgyalás-és-konfl</w:t>
      </w:r>
      <w:r w:rsidR="004F30D4">
        <w:t>i</w:t>
      </w:r>
      <w:r w:rsidR="004F30D4" w:rsidRPr="004F30D4">
        <w:t>ktuskezelés</w:t>
      </w:r>
      <w:r w:rsidR="004F30D4">
        <w:t xml:space="preserve">: </w:t>
      </w:r>
      <w:hyperlink r:id="rId10" w:history="1">
        <w:r w:rsidR="004F30D4" w:rsidRPr="00B47FA1">
          <w:rPr>
            <w:rStyle w:val="Hiperhivatkozs"/>
          </w:rPr>
          <w:t>http://www.pallai.hu/wp-content/uploads/2010/11/Pallai-Kooperat%C3%ADv-t%C3%A1rgyal%C3%A1s-%C3%A9s-konflktuskezel%C3%A9s.pdf</w:t>
        </w:r>
      </w:hyperlink>
    </w:p>
    <w:p w:rsidR="00277257" w:rsidRPr="00434BF5" w:rsidRDefault="00277257" w:rsidP="00010280">
      <w:pPr>
        <w:numPr>
          <w:ilvl w:val="0"/>
          <w:numId w:val="19"/>
        </w:numPr>
        <w:spacing w:line="360" w:lineRule="auto"/>
      </w:pPr>
      <w:proofErr w:type="spellStart"/>
      <w:r>
        <w:t>Bányik</w:t>
      </w:r>
      <w:proofErr w:type="spellEnd"/>
      <w:r>
        <w:t xml:space="preserve"> Anita (2018): Társadalomismeret és szakmai kommunikáció, Derecske,  </w:t>
      </w:r>
      <w:hyperlink r:id="rId11" w:history="1">
        <w:r w:rsidRPr="00277257">
          <w:rPr>
            <w:rStyle w:val="Hiperhivatkozs"/>
          </w:rPr>
          <w:t>http://www.rakoczi-derecske.sulinet.hu/files/tankonyvek-rendeszet/Tarsadalomismeret_es_szakmai_kommunikacio_I.pdf</w:t>
        </w:r>
      </w:hyperlink>
    </w:p>
    <w:p w:rsidR="00847151" w:rsidRDefault="00847151" w:rsidP="00010280">
      <w:pPr>
        <w:numPr>
          <w:ilvl w:val="0"/>
          <w:numId w:val="19"/>
        </w:numPr>
        <w:spacing w:line="360" w:lineRule="auto"/>
      </w:pPr>
      <w:r>
        <w:t xml:space="preserve">Önismereti tesztek: </w:t>
      </w:r>
      <w:hyperlink r:id="rId12" w:history="1">
        <w:r w:rsidRPr="00847151">
          <w:rPr>
            <w:color w:val="0000FF"/>
            <w:u w:val="single"/>
          </w:rPr>
          <w:t>https://www.mindenamionismeret.hu/kategoria/onismereti-tesztek/</w:t>
        </w:r>
      </w:hyperlink>
    </w:p>
    <w:p w:rsidR="00847151" w:rsidRDefault="00847151" w:rsidP="00010280">
      <w:pPr>
        <w:numPr>
          <w:ilvl w:val="0"/>
          <w:numId w:val="19"/>
        </w:numPr>
        <w:spacing w:line="360" w:lineRule="auto"/>
      </w:pPr>
      <w:r>
        <w:t xml:space="preserve"> </w:t>
      </w:r>
      <w:proofErr w:type="spellStart"/>
      <w:r w:rsidRPr="00847151">
        <w:t>Mikael</w:t>
      </w:r>
      <w:proofErr w:type="spellEnd"/>
      <w:r w:rsidRPr="00847151">
        <w:t xml:space="preserve"> </w:t>
      </w:r>
      <w:proofErr w:type="spellStart"/>
      <w:r w:rsidRPr="00847151">
        <w:t>Krogerus</w:t>
      </w:r>
      <w:proofErr w:type="spellEnd"/>
      <w:r>
        <w:t xml:space="preserve">: 64 önismereti teszt </w:t>
      </w:r>
    </w:p>
    <w:p w:rsidR="00847151" w:rsidRDefault="00847151" w:rsidP="00010280">
      <w:pPr>
        <w:numPr>
          <w:ilvl w:val="0"/>
          <w:numId w:val="19"/>
        </w:numPr>
        <w:spacing w:line="360" w:lineRule="auto"/>
      </w:pPr>
      <w:r>
        <w:t xml:space="preserve">Személyiségteszt: </w:t>
      </w:r>
      <w:hyperlink r:id="rId13" w:history="1">
        <w:r w:rsidRPr="00847151">
          <w:rPr>
            <w:color w:val="0000FF"/>
            <w:u w:val="single"/>
          </w:rPr>
          <w:t>https://par-bajok.webnode.hu/_files/200000062-6f75f7070a/Szem%C3%A9lyis%C3%A9gteszt.pdf</w:t>
        </w:r>
      </w:hyperlink>
    </w:p>
    <w:p w:rsidR="00807CDE" w:rsidRDefault="00984303" w:rsidP="00807CDE">
      <w:pPr>
        <w:numPr>
          <w:ilvl w:val="0"/>
          <w:numId w:val="19"/>
        </w:numPr>
        <w:spacing w:line="360" w:lineRule="auto"/>
      </w:pPr>
      <w:proofErr w:type="spellStart"/>
      <w:r>
        <w:t>Bagdy</w:t>
      </w:r>
      <w:proofErr w:type="spellEnd"/>
      <w:r>
        <w:t xml:space="preserve"> Emőke: Utak egymáshoz: </w:t>
      </w:r>
      <w:hyperlink r:id="rId14" w:history="1">
        <w:r w:rsidRPr="00984303">
          <w:rPr>
            <w:color w:val="0000FF"/>
            <w:u w:val="single"/>
          </w:rPr>
          <w:t>https://www.youtube.com/watch?v=YVPo9HBoDdw</w:t>
        </w:r>
      </w:hyperlink>
    </w:p>
    <w:p w:rsidR="00807CDE" w:rsidRDefault="0065180F" w:rsidP="00807CDE">
      <w:pPr>
        <w:numPr>
          <w:ilvl w:val="0"/>
          <w:numId w:val="19"/>
        </w:numPr>
        <w:spacing w:line="360" w:lineRule="auto"/>
      </w:pPr>
      <w:r w:rsidRPr="00807CDE">
        <w:t>79. értékesítési technika: a haszonérvelés</w:t>
      </w:r>
      <w:r w:rsidR="00807CDE">
        <w:t xml:space="preserve">: </w:t>
      </w:r>
      <w:hyperlink r:id="rId15" w:history="1">
        <w:r w:rsidR="00807CDE" w:rsidRPr="008D3B7E">
          <w:rPr>
            <w:rStyle w:val="Hiperhivatkozs"/>
          </w:rPr>
          <w:t>https://www.youtube.com/watch?v=KW_d3Nb5VsQ</w:t>
        </w:r>
      </w:hyperlink>
    </w:p>
    <w:p w:rsidR="002E07C5" w:rsidRDefault="00807CDE" w:rsidP="002E07C5">
      <w:pPr>
        <w:numPr>
          <w:ilvl w:val="0"/>
          <w:numId w:val="19"/>
        </w:numPr>
        <w:spacing w:line="360" w:lineRule="auto"/>
      </w:pPr>
      <w:r>
        <w:t xml:space="preserve">Sándor András (2016): Bizalomépítő kérdezéstechnika: </w:t>
      </w:r>
      <w:proofErr w:type="spellStart"/>
      <w:r>
        <w:t>Solar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</w:p>
    <w:p w:rsidR="00807CDE" w:rsidRDefault="00752397" w:rsidP="00807CDE">
      <w:pPr>
        <w:numPr>
          <w:ilvl w:val="0"/>
          <w:numId w:val="19"/>
        </w:numPr>
        <w:spacing w:line="360" w:lineRule="auto"/>
      </w:pPr>
      <w:r>
        <w:t>Vályi Gábor (2008) A konfliktuskezelés eszköze a mediáció, NSZFI, Budapest</w:t>
      </w:r>
    </w:p>
    <w:p w:rsidR="00807CDE" w:rsidRDefault="002821A1" w:rsidP="002821A1">
      <w:pPr>
        <w:numPr>
          <w:ilvl w:val="0"/>
          <w:numId w:val="19"/>
        </w:numPr>
        <w:spacing w:line="360" w:lineRule="auto"/>
      </w:pPr>
      <w:r>
        <w:t xml:space="preserve">Dr. Lénárt Szilvia- Németh Márta- </w:t>
      </w:r>
      <w:proofErr w:type="spellStart"/>
      <w:r>
        <w:t>Kisgyörgy</w:t>
      </w:r>
      <w:proofErr w:type="spellEnd"/>
      <w:r>
        <w:t xml:space="preserve"> Sándor- Vámos István: </w:t>
      </w:r>
      <w:r w:rsidRPr="0041183B">
        <w:t>Kommunikáció, konfliktuskezelés, tárgyalástechnika a munkahelyeken:</w:t>
      </w:r>
      <w:r>
        <w:rPr>
          <w:sz w:val="20"/>
        </w:rPr>
        <w:t xml:space="preserve"> </w:t>
      </w:r>
      <w:hyperlink r:id="rId16" w:history="1">
        <w:r w:rsidRPr="008D3B7E">
          <w:rPr>
            <w:rStyle w:val="Hiperhivatkozs"/>
          </w:rPr>
          <w:t>https://www.etosznet.hu/images/2017/kommunikacio_konfliktuskezeles_targytechnika_a_munkahelyeken_fes.pdf</w:t>
        </w:r>
      </w:hyperlink>
    </w:p>
    <w:p w:rsidR="00303E5C" w:rsidRDefault="00303E5C" w:rsidP="00303E5C">
      <w:pPr>
        <w:numPr>
          <w:ilvl w:val="0"/>
          <w:numId w:val="19"/>
        </w:numPr>
        <w:spacing w:line="360" w:lineRule="auto"/>
      </w:pPr>
      <w:r w:rsidRPr="00303E5C">
        <w:t>Kérdezéstechnika</w:t>
      </w:r>
      <w:r>
        <w:t xml:space="preserve"> anyag</w:t>
      </w:r>
    </w:p>
    <w:p w:rsidR="006641D7" w:rsidRPr="00807CDE" w:rsidRDefault="006641D7" w:rsidP="00807CDE">
      <w:pPr>
        <w:numPr>
          <w:ilvl w:val="0"/>
          <w:numId w:val="19"/>
        </w:numPr>
        <w:spacing w:line="360" w:lineRule="auto"/>
      </w:pPr>
      <w:r w:rsidRPr="00807CDE">
        <w:rPr>
          <w:b/>
        </w:rPr>
        <w:t>A képzésről, illetve a képzés egyes egységeinek (moduljainak) elvégzéséről szóló igazolás kiadásának feltételei:</w:t>
      </w:r>
    </w:p>
    <w:p w:rsidR="006641D7" w:rsidRPr="006641D7" w:rsidRDefault="006641D7" w:rsidP="006641D7">
      <w:pPr>
        <w:pStyle w:val="NormlWeb"/>
        <w:ind w:right="77"/>
        <w:jc w:val="both"/>
        <w:rPr>
          <w:b/>
        </w:rPr>
      </w:pPr>
      <w:r w:rsidRPr="006641D7">
        <w:rPr>
          <w:b/>
        </w:rPr>
        <w:t xml:space="preserve">A képzésben résztvevő a tanfolyam </w:t>
      </w:r>
      <w:bookmarkStart w:id="0" w:name="_GoBack"/>
      <w:bookmarkEnd w:id="0"/>
      <w:r w:rsidRPr="006641D7">
        <w:rPr>
          <w:b/>
        </w:rPr>
        <w:t>elvégzését követően tanúsítványt kap. A tanúsítvány kiadásának feltétele:</w:t>
      </w:r>
    </w:p>
    <w:p w:rsidR="006641D7" w:rsidRPr="006641D7" w:rsidRDefault="006641D7" w:rsidP="00B4453E">
      <w:pPr>
        <w:pStyle w:val="NormlWeb"/>
        <w:ind w:right="77"/>
        <w:jc w:val="both"/>
        <w:rPr>
          <w:b/>
        </w:rPr>
      </w:pPr>
      <w:r w:rsidRPr="006641D7">
        <w:rPr>
          <w:b/>
        </w:rPr>
        <w:t>1.</w:t>
      </w:r>
      <w:r w:rsidRPr="006641D7">
        <w:rPr>
          <w:b/>
        </w:rPr>
        <w:tab/>
      </w:r>
      <w:r w:rsidR="004C4C77">
        <w:rPr>
          <w:b/>
        </w:rPr>
        <w:t xml:space="preserve">Teszt </w:t>
      </w:r>
      <w:r w:rsidR="00FE54EF">
        <w:rPr>
          <w:b/>
        </w:rPr>
        <w:t xml:space="preserve">sikeres </w:t>
      </w:r>
      <w:r w:rsidR="004C4C77">
        <w:rPr>
          <w:b/>
        </w:rPr>
        <w:t xml:space="preserve">kitöltése </w:t>
      </w:r>
    </w:p>
    <w:p w:rsidR="006641D7" w:rsidRDefault="006641D7" w:rsidP="006641D7">
      <w:pPr>
        <w:pStyle w:val="NormlWeb"/>
        <w:spacing w:before="0" w:beforeAutospacing="0" w:after="0" w:afterAutospacing="0"/>
        <w:ind w:right="77"/>
        <w:jc w:val="both"/>
        <w:rPr>
          <w:b/>
        </w:rPr>
      </w:pPr>
      <w:r w:rsidRPr="006641D7">
        <w:rPr>
          <w:b/>
        </w:rPr>
        <w:tab/>
      </w:r>
    </w:p>
    <w:sectPr w:rsidR="006641D7" w:rsidSect="00852C70">
      <w:headerReference w:type="default" r:id="rId17"/>
      <w:footerReference w:type="even" r:id="rId18"/>
      <w:footerReference w:type="default" r:id="rId19"/>
      <w:pgSz w:w="11906" w:h="16838" w:code="9"/>
      <w:pgMar w:top="1418" w:right="748" w:bottom="1026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E3F" w:rsidRDefault="009A0E3F">
      <w:r>
        <w:separator/>
      </w:r>
    </w:p>
  </w:endnote>
  <w:endnote w:type="continuationSeparator" w:id="0">
    <w:p w:rsidR="009A0E3F" w:rsidRDefault="009A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B03" w:rsidRDefault="00AD5B03" w:rsidP="00AD5B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D5B03" w:rsidRDefault="00AD5B0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B03" w:rsidRDefault="00AD5B03" w:rsidP="00AD5B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74A32">
      <w:rPr>
        <w:rStyle w:val="Oldalszm"/>
        <w:noProof/>
      </w:rPr>
      <w:t>2</w:t>
    </w:r>
    <w:r>
      <w:rPr>
        <w:rStyle w:val="Oldalszm"/>
      </w:rPr>
      <w:fldChar w:fldCharType="end"/>
    </w:r>
  </w:p>
  <w:p w:rsidR="00AD5B03" w:rsidRDefault="00AD5B03" w:rsidP="00B42FBC">
    <w:pPr>
      <w:spacing w:after="120"/>
      <w:jc w:val="center"/>
      <w:rPr>
        <w:rFonts w:ascii="Verdana" w:hAnsi="Verdana" w:cs="Tahoma"/>
        <w:bCs/>
      </w:rPr>
    </w:pPr>
  </w:p>
  <w:p w:rsidR="00AD5B03" w:rsidRDefault="00AD5B03" w:rsidP="00B42FBC">
    <w:pPr>
      <w:spacing w:after="120"/>
      <w:jc w:val="center"/>
      <w:rPr>
        <w:rFonts w:ascii="Verdana" w:hAnsi="Verdana" w:cs="Tahoma"/>
        <w:bCs/>
      </w:rPr>
    </w:pPr>
  </w:p>
  <w:p w:rsidR="00AD5B03" w:rsidRDefault="00AD5B0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E3F" w:rsidRDefault="009A0E3F">
      <w:r>
        <w:separator/>
      </w:r>
    </w:p>
  </w:footnote>
  <w:footnote w:type="continuationSeparator" w:id="0">
    <w:p w:rsidR="009A0E3F" w:rsidRDefault="009A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B03" w:rsidRDefault="00AD5B03" w:rsidP="000E3E0C">
    <w:pPr>
      <w:pStyle w:val="lfej"/>
      <w:jc w:val="right"/>
    </w:pPr>
    <w:r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BC"/>
    <w:multiLevelType w:val="hybridMultilevel"/>
    <w:tmpl w:val="A8007AD6"/>
    <w:lvl w:ilvl="0" w:tplc="BDAE3DE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505F4"/>
    <w:multiLevelType w:val="hybridMultilevel"/>
    <w:tmpl w:val="B4BE4F8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E6151A"/>
    <w:multiLevelType w:val="hybridMultilevel"/>
    <w:tmpl w:val="6A3054C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46FC"/>
    <w:multiLevelType w:val="hybridMultilevel"/>
    <w:tmpl w:val="3D960454"/>
    <w:lvl w:ilvl="0" w:tplc="DFC4139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2589B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57B56"/>
    <w:multiLevelType w:val="hybridMultilevel"/>
    <w:tmpl w:val="D2DA719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86EAB"/>
    <w:multiLevelType w:val="hybridMultilevel"/>
    <w:tmpl w:val="3826534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346A"/>
    <w:multiLevelType w:val="hybridMultilevel"/>
    <w:tmpl w:val="0852A0C8"/>
    <w:lvl w:ilvl="0" w:tplc="BBD0A19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D744C"/>
    <w:multiLevelType w:val="hybridMultilevel"/>
    <w:tmpl w:val="9072F1C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23E02"/>
    <w:multiLevelType w:val="hybridMultilevel"/>
    <w:tmpl w:val="0338B37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67A8C"/>
    <w:multiLevelType w:val="hybridMultilevel"/>
    <w:tmpl w:val="FDE26226"/>
    <w:lvl w:ilvl="0" w:tplc="E5CC650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919BE"/>
    <w:multiLevelType w:val="hybridMultilevel"/>
    <w:tmpl w:val="662ABF44"/>
    <w:lvl w:ilvl="0" w:tplc="E9A4CD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772FA"/>
    <w:multiLevelType w:val="hybridMultilevel"/>
    <w:tmpl w:val="64DA92C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837B24"/>
    <w:multiLevelType w:val="hybridMultilevel"/>
    <w:tmpl w:val="5A9098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BD128D"/>
    <w:multiLevelType w:val="hybridMultilevel"/>
    <w:tmpl w:val="AC1E998C"/>
    <w:lvl w:ilvl="0" w:tplc="1CFC631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62F31"/>
    <w:multiLevelType w:val="hybridMultilevel"/>
    <w:tmpl w:val="35E60EC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57A54"/>
    <w:multiLevelType w:val="singleLevel"/>
    <w:tmpl w:val="8252FF9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 w15:restartNumberingAfterBreak="0">
    <w:nsid w:val="69CF04F3"/>
    <w:multiLevelType w:val="hybridMultilevel"/>
    <w:tmpl w:val="D662E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909B3"/>
    <w:multiLevelType w:val="hybridMultilevel"/>
    <w:tmpl w:val="D6E47E86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603CD2"/>
    <w:multiLevelType w:val="hybridMultilevel"/>
    <w:tmpl w:val="285CC7F6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19"/>
  </w:num>
  <w:num w:numId="8">
    <w:abstractNumId w:val="10"/>
  </w:num>
  <w:num w:numId="9">
    <w:abstractNumId w:val="18"/>
  </w:num>
  <w:num w:numId="10">
    <w:abstractNumId w:val="16"/>
  </w:num>
  <w:num w:numId="11">
    <w:abstractNumId w:val="13"/>
  </w:num>
  <w:num w:numId="12">
    <w:abstractNumId w:val="7"/>
  </w:num>
  <w:num w:numId="13">
    <w:abstractNumId w:val="2"/>
  </w:num>
  <w:num w:numId="14">
    <w:abstractNumId w:val="11"/>
  </w:num>
  <w:num w:numId="15">
    <w:abstractNumId w:val="15"/>
  </w:num>
  <w:num w:numId="16">
    <w:abstractNumId w:val="12"/>
  </w:num>
  <w:num w:numId="17">
    <w:abstractNumId w:val="14"/>
  </w:num>
  <w:num w:numId="18">
    <w:abstractNumId w:val="3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8C"/>
    <w:rsid w:val="00001E3B"/>
    <w:rsid w:val="000030D3"/>
    <w:rsid w:val="00010280"/>
    <w:rsid w:val="00042CCC"/>
    <w:rsid w:val="00054689"/>
    <w:rsid w:val="000577B2"/>
    <w:rsid w:val="000814C8"/>
    <w:rsid w:val="00086685"/>
    <w:rsid w:val="000B3104"/>
    <w:rsid w:val="000C09C4"/>
    <w:rsid w:val="000E3E0C"/>
    <w:rsid w:val="000E57F5"/>
    <w:rsid w:val="000E6771"/>
    <w:rsid w:val="00106720"/>
    <w:rsid w:val="00110513"/>
    <w:rsid w:val="00115164"/>
    <w:rsid w:val="00151101"/>
    <w:rsid w:val="001539B4"/>
    <w:rsid w:val="00153C8D"/>
    <w:rsid w:val="00166E05"/>
    <w:rsid w:val="00185C37"/>
    <w:rsid w:val="00192E27"/>
    <w:rsid w:val="001C4358"/>
    <w:rsid w:val="001E010E"/>
    <w:rsid w:val="001F375E"/>
    <w:rsid w:val="001F612F"/>
    <w:rsid w:val="0020293D"/>
    <w:rsid w:val="002113D1"/>
    <w:rsid w:val="002139D9"/>
    <w:rsid w:val="00237417"/>
    <w:rsid w:val="00266BD9"/>
    <w:rsid w:val="00267E9A"/>
    <w:rsid w:val="00277257"/>
    <w:rsid w:val="002821A1"/>
    <w:rsid w:val="002C5448"/>
    <w:rsid w:val="002D11E5"/>
    <w:rsid w:val="002D6F9A"/>
    <w:rsid w:val="002E07C5"/>
    <w:rsid w:val="002E5DE3"/>
    <w:rsid w:val="003004CA"/>
    <w:rsid w:val="003009F2"/>
    <w:rsid w:val="00303E5C"/>
    <w:rsid w:val="00307257"/>
    <w:rsid w:val="00307F07"/>
    <w:rsid w:val="00314A2C"/>
    <w:rsid w:val="00326AB2"/>
    <w:rsid w:val="003519DF"/>
    <w:rsid w:val="00354A27"/>
    <w:rsid w:val="00356ACF"/>
    <w:rsid w:val="0036589F"/>
    <w:rsid w:val="003777B7"/>
    <w:rsid w:val="003B03C1"/>
    <w:rsid w:val="003D71F9"/>
    <w:rsid w:val="00404E19"/>
    <w:rsid w:val="0041183B"/>
    <w:rsid w:val="00434BF5"/>
    <w:rsid w:val="004541BF"/>
    <w:rsid w:val="0047124A"/>
    <w:rsid w:val="004811DB"/>
    <w:rsid w:val="004947BC"/>
    <w:rsid w:val="004B1EEC"/>
    <w:rsid w:val="004C4C77"/>
    <w:rsid w:val="004C773F"/>
    <w:rsid w:val="004E38EF"/>
    <w:rsid w:val="004F2F3F"/>
    <w:rsid w:val="004F30D4"/>
    <w:rsid w:val="004F4508"/>
    <w:rsid w:val="004F50D5"/>
    <w:rsid w:val="00523D96"/>
    <w:rsid w:val="00555169"/>
    <w:rsid w:val="005551A1"/>
    <w:rsid w:val="00567557"/>
    <w:rsid w:val="00592DE8"/>
    <w:rsid w:val="005967B6"/>
    <w:rsid w:val="005A79FA"/>
    <w:rsid w:val="005B10DF"/>
    <w:rsid w:val="005C7480"/>
    <w:rsid w:val="005D0C8C"/>
    <w:rsid w:val="005D76D4"/>
    <w:rsid w:val="005E1817"/>
    <w:rsid w:val="005F43B9"/>
    <w:rsid w:val="005F7133"/>
    <w:rsid w:val="00613380"/>
    <w:rsid w:val="0064038B"/>
    <w:rsid w:val="006406C5"/>
    <w:rsid w:val="0065180F"/>
    <w:rsid w:val="00654CB2"/>
    <w:rsid w:val="006641D7"/>
    <w:rsid w:val="0068324B"/>
    <w:rsid w:val="00696940"/>
    <w:rsid w:val="006A5D92"/>
    <w:rsid w:val="006B02D9"/>
    <w:rsid w:val="006B607E"/>
    <w:rsid w:val="006C4FB8"/>
    <w:rsid w:val="006C7D8A"/>
    <w:rsid w:val="006E0E53"/>
    <w:rsid w:val="00752397"/>
    <w:rsid w:val="0079450C"/>
    <w:rsid w:val="007C3DDC"/>
    <w:rsid w:val="007E13C3"/>
    <w:rsid w:val="007E2B55"/>
    <w:rsid w:val="0080446C"/>
    <w:rsid w:val="00807CDE"/>
    <w:rsid w:val="0083240B"/>
    <w:rsid w:val="00836CD2"/>
    <w:rsid w:val="00844E82"/>
    <w:rsid w:val="00847151"/>
    <w:rsid w:val="00852C70"/>
    <w:rsid w:val="008650E8"/>
    <w:rsid w:val="00867119"/>
    <w:rsid w:val="00893AB8"/>
    <w:rsid w:val="0089694F"/>
    <w:rsid w:val="008B0DD3"/>
    <w:rsid w:val="008C6A13"/>
    <w:rsid w:val="008D3479"/>
    <w:rsid w:val="008F0990"/>
    <w:rsid w:val="008F4E6C"/>
    <w:rsid w:val="00924F2D"/>
    <w:rsid w:val="009609EB"/>
    <w:rsid w:val="00984303"/>
    <w:rsid w:val="009A0E3F"/>
    <w:rsid w:val="009B3889"/>
    <w:rsid w:val="009C3402"/>
    <w:rsid w:val="009F08CB"/>
    <w:rsid w:val="009F1DEE"/>
    <w:rsid w:val="00A01190"/>
    <w:rsid w:val="00A03D50"/>
    <w:rsid w:val="00A149F7"/>
    <w:rsid w:val="00A34B3C"/>
    <w:rsid w:val="00A35B0B"/>
    <w:rsid w:val="00A42EB2"/>
    <w:rsid w:val="00A62FFF"/>
    <w:rsid w:val="00A81360"/>
    <w:rsid w:val="00A84DE8"/>
    <w:rsid w:val="00A85831"/>
    <w:rsid w:val="00A9212D"/>
    <w:rsid w:val="00AA1221"/>
    <w:rsid w:val="00AA5ED6"/>
    <w:rsid w:val="00AD5B03"/>
    <w:rsid w:val="00AE3006"/>
    <w:rsid w:val="00AF23B5"/>
    <w:rsid w:val="00B00779"/>
    <w:rsid w:val="00B147E0"/>
    <w:rsid w:val="00B42FBC"/>
    <w:rsid w:val="00B4453E"/>
    <w:rsid w:val="00B76B41"/>
    <w:rsid w:val="00BE6F05"/>
    <w:rsid w:val="00C334D0"/>
    <w:rsid w:val="00C34987"/>
    <w:rsid w:val="00C76823"/>
    <w:rsid w:val="00CE36A6"/>
    <w:rsid w:val="00CE436C"/>
    <w:rsid w:val="00CF536A"/>
    <w:rsid w:val="00D15A71"/>
    <w:rsid w:val="00D168D7"/>
    <w:rsid w:val="00D22AA1"/>
    <w:rsid w:val="00D657CB"/>
    <w:rsid w:val="00D65BE5"/>
    <w:rsid w:val="00D7056E"/>
    <w:rsid w:val="00D829FF"/>
    <w:rsid w:val="00D94978"/>
    <w:rsid w:val="00DA13EB"/>
    <w:rsid w:val="00DA4731"/>
    <w:rsid w:val="00DC13C1"/>
    <w:rsid w:val="00DE3DF0"/>
    <w:rsid w:val="00DE45AE"/>
    <w:rsid w:val="00E279AE"/>
    <w:rsid w:val="00E42E95"/>
    <w:rsid w:val="00ED5DF2"/>
    <w:rsid w:val="00ED6EFA"/>
    <w:rsid w:val="00ED7348"/>
    <w:rsid w:val="00EE58B8"/>
    <w:rsid w:val="00F03C8F"/>
    <w:rsid w:val="00F17B04"/>
    <w:rsid w:val="00F3203B"/>
    <w:rsid w:val="00F50575"/>
    <w:rsid w:val="00F56798"/>
    <w:rsid w:val="00F74A32"/>
    <w:rsid w:val="00FA049B"/>
    <w:rsid w:val="00FA260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FC6DC63D-5A7B-4844-BC94-F5435AE5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D0C8C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5D0C8C"/>
    <w:pPr>
      <w:tabs>
        <w:tab w:val="center" w:pos="4536"/>
        <w:tab w:val="right" w:pos="9072"/>
      </w:tabs>
    </w:pPr>
  </w:style>
  <w:style w:type="paragraph" w:customStyle="1" w:styleId="CharChar1">
    <w:name w:val="Char Char1"/>
    <w:basedOn w:val="Norml"/>
    <w:rsid w:val="00B42FB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Rcsostblzat">
    <w:name w:val="Table Grid"/>
    <w:basedOn w:val="Normltblzat"/>
    <w:rsid w:val="002D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030D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B3104"/>
    <w:pPr>
      <w:spacing w:before="100" w:beforeAutospacing="1" w:after="100" w:afterAutospacing="1"/>
    </w:pPr>
    <w:rPr>
      <w:color w:val="000000"/>
    </w:rPr>
  </w:style>
  <w:style w:type="paragraph" w:customStyle="1" w:styleId="Default">
    <w:name w:val="Default"/>
    <w:rsid w:val="000B310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zvegtrzs3">
    <w:name w:val="Body Text 3"/>
    <w:basedOn w:val="Norml"/>
    <w:link w:val="Szvegtrzs3Char"/>
    <w:rsid w:val="002113D1"/>
    <w:pPr>
      <w:tabs>
        <w:tab w:val="left" w:pos="426"/>
        <w:tab w:val="left" w:pos="1134"/>
        <w:tab w:val="left" w:pos="1701"/>
      </w:tabs>
      <w:jc w:val="center"/>
    </w:pPr>
    <w:rPr>
      <w:rFonts w:ascii="Arial Narrow" w:hAnsi="Arial Narrow"/>
      <w:sz w:val="20"/>
      <w:szCs w:val="20"/>
    </w:rPr>
  </w:style>
  <w:style w:type="character" w:customStyle="1" w:styleId="Szvegtrzs3Char">
    <w:name w:val="Szövegtörzs 3 Char"/>
    <w:link w:val="Szvegtrzs3"/>
    <w:rsid w:val="002113D1"/>
    <w:rPr>
      <w:rFonts w:ascii="Arial Narrow" w:hAnsi="Arial Narrow"/>
    </w:rPr>
  </w:style>
  <w:style w:type="paragraph" w:styleId="Listaszerbekezds">
    <w:name w:val="List Paragraph"/>
    <w:basedOn w:val="Norml"/>
    <w:uiPriority w:val="34"/>
    <w:qFormat/>
    <w:rsid w:val="0089694F"/>
    <w:pPr>
      <w:ind w:left="708"/>
    </w:pPr>
  </w:style>
  <w:style w:type="paragraph" w:customStyle="1" w:styleId="Char">
    <w:name w:val="Char"/>
    <w:basedOn w:val="Norml"/>
    <w:rsid w:val="00F320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lbChar">
    <w:name w:val="Élőláb Char"/>
    <w:link w:val="llb"/>
    <w:uiPriority w:val="99"/>
    <w:rsid w:val="00E42E95"/>
    <w:rPr>
      <w:sz w:val="24"/>
      <w:szCs w:val="24"/>
    </w:rPr>
  </w:style>
  <w:style w:type="paragraph" w:customStyle="1" w:styleId="CharCharCharCharCharCharCharCharChar">
    <w:name w:val="Char Char Char Char Char Char Char Char Char"/>
    <w:basedOn w:val="Norml"/>
    <w:rsid w:val="00185C37"/>
    <w:pPr>
      <w:spacing w:before="120" w:after="120"/>
    </w:pPr>
    <w:rPr>
      <w:b/>
      <w:iCs/>
      <w:spacing w:val="-5"/>
      <w:lang w:val="en-US" w:eastAsia="en-US"/>
    </w:rPr>
  </w:style>
  <w:style w:type="character" w:customStyle="1" w:styleId="lfejChar">
    <w:name w:val="Élőfej Char"/>
    <w:link w:val="lfej"/>
    <w:uiPriority w:val="99"/>
    <w:rsid w:val="002C5448"/>
    <w:rPr>
      <w:sz w:val="24"/>
      <w:szCs w:val="24"/>
    </w:rPr>
  </w:style>
  <w:style w:type="character" w:styleId="Oldalszm">
    <w:name w:val="page number"/>
    <w:basedOn w:val="Bekezdsalapbettpusa"/>
    <w:rsid w:val="00AD5B03"/>
  </w:style>
  <w:style w:type="character" w:styleId="Hiperhivatkozs">
    <w:name w:val="Hyperlink"/>
    <w:rsid w:val="00A01190"/>
    <w:rPr>
      <w:color w:val="0563C1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4F30D4"/>
    <w:rPr>
      <w:color w:val="605E5C"/>
      <w:shd w:val="clear" w:color="auto" w:fill="E1DFDD"/>
    </w:rPr>
  </w:style>
  <w:style w:type="character" w:styleId="Mrltotthiperhivatkozs">
    <w:name w:val="FollowedHyperlink"/>
    <w:rsid w:val="009F1D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yar.uni-eger.hu/public/uploads/a-kom-elmelete-es-gyak-teljes-uj-1-_56616f9699242.pdf" TargetMode="External"/><Relationship Id="rId13" Type="http://schemas.openxmlformats.org/officeDocument/2006/relationships/hyperlink" Target="https://par-bajok.webnode.hu/_files/200000062-6f75f7070a/Szem%C3%A9lyis%C3%A9gteszt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ocplayer.hu/1838083-Munkaanyag-kovacs-edina-zita-a-kommunikacio-alafogalmai-es-eszkozei-a-kovetelmenymodul-megnevezese-kommunikacios-tevekenyseg-gyakorlasa.html" TargetMode="External"/><Relationship Id="rId12" Type="http://schemas.openxmlformats.org/officeDocument/2006/relationships/hyperlink" Target="https://www.mindenamionismeret.hu/kategoria/onismereti-tesztek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etosznet.hu/images/2017/kommunikacio_konfliktuskezeles_targytechnika_a_munkahelyeken_fe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koczi-derecske.sulinet.hu/files/tankonyvek-rendeszet/Tarsadalomismeret_es_szakmai_kommunikacio_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KW_d3Nb5VsQ" TargetMode="External"/><Relationship Id="rId10" Type="http://schemas.openxmlformats.org/officeDocument/2006/relationships/hyperlink" Target="http://www.pallai.hu/wp-content/uploads/2010/11/Pallai-Kooperat%C3%ADv-t%C3%A1rgyal%C3%A1s-%C3%A9s-konflktuskezel%C3%A9s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Z1qeyeFFEA&amp;t=765s" TargetMode="External"/><Relationship Id="rId14" Type="http://schemas.openxmlformats.org/officeDocument/2006/relationships/hyperlink" Target="https://www.youtube.com/watch?v=YVPo9HBoDdw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4782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JELENLÉTI ÍV</vt:lpstr>
    </vt:vector>
  </TitlesOfParts>
  <Company>*</Company>
  <LinksUpToDate>false</LinksUpToDate>
  <CharactersWithSpaces>5182</CharactersWithSpaces>
  <SharedDoc>false</SharedDoc>
  <HLinks>
    <vt:vector size="60" baseType="variant">
      <vt:variant>
        <vt:i4>5636133</vt:i4>
      </vt:variant>
      <vt:variant>
        <vt:i4>27</vt:i4>
      </vt:variant>
      <vt:variant>
        <vt:i4>0</vt:i4>
      </vt:variant>
      <vt:variant>
        <vt:i4>5</vt:i4>
      </vt:variant>
      <vt:variant>
        <vt:lpwstr>https://www.etosznet.hu/images/2017/kommunikacio_konfliktuskezeles_targytechnika_a_munkahelyeken_fes.pdf</vt:lpwstr>
      </vt:variant>
      <vt:variant>
        <vt:lpwstr/>
      </vt:variant>
      <vt:variant>
        <vt:i4>6553692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https://www.youtube.com/watch?v=KW_d3Nb5VsQ</vt:lpwstr>
      </vt:variant>
      <vt:variant>
        <vt:lpwstr/>
      </vt:variant>
      <vt:variant>
        <vt:i4>2424953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https://www.youtube.com/watch?v=YVPo9HBoDdw</vt:lpwstr>
      </vt:variant>
      <vt:variant>
        <vt:lpwstr/>
      </vt:variant>
      <vt:variant>
        <vt:i4>852070</vt:i4>
      </vt:variant>
      <vt:variant>
        <vt:i4>18</vt:i4>
      </vt:variant>
      <vt:variant>
        <vt:i4>0</vt:i4>
      </vt:variant>
      <vt:variant>
        <vt:i4>5</vt:i4>
      </vt:variant>
      <vt:variant>
        <vt:lpwstr>https://par-bajok.webnode.hu/_files/200000062-6f75f7070a/Szem%C3%A9lyis%C3%A9gteszt.pdf</vt:lpwstr>
      </vt:variant>
      <vt:variant>
        <vt:lpwstr/>
      </vt:variant>
      <vt:variant>
        <vt:i4>2949177</vt:i4>
      </vt:variant>
      <vt:variant>
        <vt:i4>15</vt:i4>
      </vt:variant>
      <vt:variant>
        <vt:i4>0</vt:i4>
      </vt:variant>
      <vt:variant>
        <vt:i4>5</vt:i4>
      </vt:variant>
      <vt:variant>
        <vt:lpwstr>https://www.mindenamionismeret.hu/kategoria/onismereti-tesztek/</vt:lpwstr>
      </vt:variant>
      <vt:variant>
        <vt:lpwstr/>
      </vt:variant>
      <vt:variant>
        <vt:i4>1441820</vt:i4>
      </vt:variant>
      <vt:variant>
        <vt:i4>12</vt:i4>
      </vt:variant>
      <vt:variant>
        <vt:i4>0</vt:i4>
      </vt:variant>
      <vt:variant>
        <vt:i4>5</vt:i4>
      </vt:variant>
      <vt:variant>
        <vt:lpwstr>http://www.rakoczi-derecske.sulinet.hu/files/tankonyvek-rendeszet/Tarsadalomismeret_es_szakmai_kommunikacio_I.pdf</vt:lpwstr>
      </vt:variant>
      <vt:variant>
        <vt:lpwstr/>
      </vt:variant>
      <vt:variant>
        <vt:i4>5963784</vt:i4>
      </vt:variant>
      <vt:variant>
        <vt:i4>9</vt:i4>
      </vt:variant>
      <vt:variant>
        <vt:i4>0</vt:i4>
      </vt:variant>
      <vt:variant>
        <vt:i4>5</vt:i4>
      </vt:variant>
      <vt:variant>
        <vt:lpwstr>http://www.pallai.hu/wp-content/uploads/2010/11/Pallai-Kooperat%C3%ADv-t%C3%A1rgyal%C3%A1s-%C3%A9s-konflktuskezel%C3%A9s.pdf</vt:lpwstr>
      </vt:variant>
      <vt:variant>
        <vt:lpwstr/>
      </vt:variant>
      <vt:variant>
        <vt:i4>7340133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https://www.youtube.com/watch?v=jZ1qeyeFFEA&amp;t=765s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http://magyar.uni-eger.hu/public/uploads/a-kom-elmelete-es-gyak-teljes-uj-1-_56616f9699242.pdf</vt:lpwstr>
      </vt:variant>
      <vt:variant>
        <vt:lpwstr/>
      </vt:variant>
      <vt:variant>
        <vt:i4>5046343</vt:i4>
      </vt:variant>
      <vt:variant>
        <vt:i4>0</vt:i4>
      </vt:variant>
      <vt:variant>
        <vt:i4>0</vt:i4>
      </vt:variant>
      <vt:variant>
        <vt:i4>5</vt:i4>
      </vt:variant>
      <vt:variant>
        <vt:lpwstr>https://docplayer.hu/1838083-Munkaanyag-kovacs-edina-zita-a-kommunikacio-alafogalmai-es-eszkozei-a-kovetelmenymodul-megnevezese-kommunikacios-tevekenyseg-gyakorlasa.html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JELENLÉTI ÍV</dc:title>
  <dc:subject/>
  <dc:creator>Felhasználó</dc:creator>
  <cp:keywords/>
  <cp:lastModifiedBy>user</cp:lastModifiedBy>
  <cp:revision>4</cp:revision>
  <cp:lastPrinted>2024-04-29T14:50:00Z</cp:lastPrinted>
  <dcterms:created xsi:type="dcterms:W3CDTF">2020-06-15T16:04:00Z</dcterms:created>
  <dcterms:modified xsi:type="dcterms:W3CDTF">2024-04-29T14:50:00Z</dcterms:modified>
</cp:coreProperties>
</file>