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AB" w:rsidRDefault="00DE7AD5" w:rsidP="00DE7AD5">
      <w:pPr>
        <w:pStyle w:val="Cmsor1"/>
      </w:pPr>
      <w:bookmarkStart w:id="0" w:name="_GoBack"/>
      <w:r>
        <w:t>Személyiségteszt</w:t>
      </w:r>
    </w:p>
    <w:bookmarkEnd w:id="0"/>
    <w:p w:rsidR="00D27DAB" w:rsidRDefault="00D27DAB">
      <w:pPr>
        <w:pStyle w:val="Szvegtrzs"/>
        <w:rPr>
          <w:b/>
        </w:rPr>
      </w:pPr>
    </w:p>
    <w:p w:rsidR="00D27DAB" w:rsidRDefault="00D27DAB">
      <w:pPr>
        <w:pStyle w:val="Szvegtrzs"/>
        <w:spacing w:before="182"/>
        <w:rPr>
          <w:b/>
        </w:rPr>
      </w:pPr>
    </w:p>
    <w:p w:rsidR="00D27DAB" w:rsidRDefault="00DE7AD5">
      <w:pPr>
        <w:spacing w:line="275" w:lineRule="exact"/>
        <w:ind w:left="232"/>
        <w:rPr>
          <w:b/>
          <w:sz w:val="24"/>
        </w:rPr>
      </w:pPr>
      <w:r>
        <w:rPr>
          <w:b/>
          <w:spacing w:val="-2"/>
          <w:sz w:val="24"/>
        </w:rPr>
        <w:t>Útmutató:</w:t>
      </w:r>
    </w:p>
    <w:p w:rsidR="00D27DAB" w:rsidRDefault="00DE7AD5">
      <w:pPr>
        <w:pStyle w:val="Szvegtrzs"/>
        <w:spacing w:line="360" w:lineRule="auto"/>
        <w:ind w:left="232" w:right="105"/>
        <w:jc w:val="both"/>
        <w:rPr>
          <w:rFonts w:ascii="Wingdings" w:hAnsi="Wingdings"/>
        </w:rPr>
      </w:pPr>
      <w:r>
        <w:t xml:space="preserve">A sorok mindegyikében 4 szó található egymás mellett. Tegyünk </w:t>
      </w:r>
      <w:r>
        <w:rPr>
          <w:b/>
        </w:rPr>
        <w:t xml:space="preserve">egy </w:t>
      </w:r>
      <w:r>
        <w:t>„X”-</w:t>
      </w:r>
      <w:proofErr w:type="spellStart"/>
      <w:r>
        <w:t>et</w:t>
      </w:r>
      <w:proofErr w:type="spellEnd"/>
      <w:r>
        <w:t xml:space="preserve"> az elé a szó elé, amelyiket a legjellemzőbbnek érzünk saját magunkra! Így haladjunk végig mind a 40 soron (20 erősségek és 20 gyengék), ügyelve arra, hogy minden sorba kerüljön egy-egy „X”. </w:t>
      </w:r>
      <w:r>
        <w:rPr>
          <w:b/>
        </w:rPr>
        <w:t>(Egy sorba CSAK egy „X”</w:t>
      </w:r>
      <w:r>
        <w:rPr>
          <w:b/>
          <w:spacing w:val="80"/>
        </w:rPr>
        <w:t xml:space="preserve"> </w:t>
      </w:r>
      <w:r>
        <w:rPr>
          <w:b/>
        </w:rPr>
        <w:t xml:space="preserve">kerülhet.) </w:t>
      </w:r>
      <w:r>
        <w:t>Célszerű, nem sokat gond</w:t>
      </w:r>
      <w:r>
        <w:t xml:space="preserve">olkodni a válaszokon, inkább hagyatkozzon az első megérzésére, gondolatára. Jó szórakozást. </w:t>
      </w:r>
      <w:r>
        <w:rPr>
          <w:rFonts w:ascii="Wingdings" w:hAnsi="Wingdings"/>
        </w:rPr>
        <w:t></w:t>
      </w:r>
    </w:p>
    <w:p w:rsidR="00D27DAB" w:rsidRDefault="00D27DAB">
      <w:pPr>
        <w:pStyle w:val="Szvegtrzs"/>
        <w:rPr>
          <w:rFonts w:ascii="Wingdings" w:hAnsi="Wingdings"/>
        </w:rPr>
      </w:pPr>
    </w:p>
    <w:p w:rsidR="00D27DAB" w:rsidRDefault="00D27DAB">
      <w:pPr>
        <w:pStyle w:val="Szvegtrzs"/>
        <w:rPr>
          <w:rFonts w:ascii="Wingdings" w:hAnsi="Wingdings"/>
        </w:rPr>
      </w:pPr>
    </w:p>
    <w:p w:rsidR="00D27DAB" w:rsidRDefault="00D27DAB">
      <w:pPr>
        <w:pStyle w:val="Szvegtrzs"/>
        <w:spacing w:before="169"/>
        <w:rPr>
          <w:rFonts w:ascii="Wingdings" w:hAnsi="Wingdings"/>
        </w:rPr>
      </w:pPr>
    </w:p>
    <w:p w:rsidR="00D27DAB" w:rsidRDefault="00DE7AD5">
      <w:pPr>
        <w:ind w:left="232"/>
        <w:rPr>
          <w:b/>
          <w:sz w:val="24"/>
        </w:rPr>
      </w:pPr>
      <w:r>
        <w:rPr>
          <w:b/>
          <w:spacing w:val="-2"/>
          <w:sz w:val="24"/>
        </w:rPr>
        <w:t>Erősségek</w:t>
      </w:r>
    </w:p>
    <w:p w:rsidR="00D27DAB" w:rsidRDefault="00D27DAB">
      <w:pPr>
        <w:pStyle w:val="Szvegtrzs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2259"/>
        <w:gridCol w:w="2244"/>
        <w:gridCol w:w="2220"/>
        <w:gridCol w:w="1855"/>
      </w:tblGrid>
      <w:tr w:rsidR="00D27DAB">
        <w:trPr>
          <w:trHeight w:val="330"/>
        </w:trPr>
        <w:tc>
          <w:tcPr>
            <w:tcW w:w="2259" w:type="dxa"/>
          </w:tcPr>
          <w:p w:rsidR="00D27DAB" w:rsidRDefault="00DE7AD5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kalandvágyó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spacing w:before="0" w:line="266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alkalmazkodó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spacing w:before="0" w:line="266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eleven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spacing w:before="0" w:line="266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elemző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kitartó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játékos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meggyőző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békés</w:t>
            </w:r>
          </w:p>
        </w:tc>
      </w:tr>
      <w:tr w:rsidR="00D27DAB">
        <w:trPr>
          <w:trHeight w:val="395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behódoló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önfeláldozó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társas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lény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erős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akaratú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előzékeny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megfontolt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versengő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megnyerő</w:t>
            </w:r>
          </w:p>
        </w:tc>
      </w:tr>
      <w:tr w:rsidR="00D27DAB">
        <w:trPr>
          <w:trHeight w:val="395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üdítő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tiszteletteljes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visszafogott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talpraesett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belenyugvó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érzékeny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magabízó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tüzes</w:t>
            </w:r>
          </w:p>
        </w:tc>
      </w:tr>
      <w:tr w:rsidR="00D27DAB">
        <w:trPr>
          <w:trHeight w:val="395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tervező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türelmes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határozott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előmozdító</w:t>
            </w:r>
          </w:p>
        </w:tc>
      </w:tr>
      <w:tr w:rsidR="00D27DAB">
        <w:trPr>
          <w:trHeight w:val="395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magabiztos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keresetlen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menetrendszerű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tartózkodó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rendszerető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készséges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szókimondó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derülátó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barátságos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hűséges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mókás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erélyes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spacing w:val="-2"/>
                <w:sz w:val="24"/>
              </w:rPr>
              <w:t>merész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elragadó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diplomatikus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precíz</w:t>
            </w:r>
          </w:p>
        </w:tc>
      </w:tr>
      <w:tr w:rsidR="00D27DAB">
        <w:trPr>
          <w:trHeight w:val="395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pacing w:val="-2"/>
                <w:sz w:val="24"/>
              </w:rPr>
              <w:t>vidám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állhatatos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kulturált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öntudatos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>
              <w:rPr>
                <w:spacing w:val="-2"/>
                <w:sz w:val="24"/>
              </w:rPr>
              <w:t>idealista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független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semleges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ösztönző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>
              <w:rPr>
                <w:spacing w:val="-2"/>
                <w:sz w:val="24"/>
              </w:rPr>
              <w:t>közlékeny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döntésképes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fanyar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elmélyült</w:t>
            </w:r>
          </w:p>
        </w:tc>
      </w:tr>
      <w:tr w:rsidR="00D27DAB">
        <w:trPr>
          <w:trHeight w:val="395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békítő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muzikális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aktív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társaságkedvelő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>
              <w:rPr>
                <w:spacing w:val="-2"/>
                <w:sz w:val="24"/>
              </w:rPr>
              <w:t>figyelmes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fáradhatatlan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beszédes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megértő</w:t>
            </w:r>
          </w:p>
        </w:tc>
      </w:tr>
      <w:tr w:rsidR="00D27DAB">
        <w:trPr>
          <w:trHeight w:val="395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17. jó </w:t>
            </w:r>
            <w:r>
              <w:rPr>
                <w:spacing w:val="-2"/>
                <w:sz w:val="24"/>
              </w:rPr>
              <w:t>hallgatóság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lojális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vezető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egyéniség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friss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>
              <w:rPr>
                <w:spacing w:val="-2"/>
                <w:sz w:val="24"/>
              </w:rPr>
              <w:t>megelégedett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főnökösködő</w:t>
            </w:r>
            <w:proofErr w:type="spellEnd"/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listaíró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helyes</w:t>
            </w:r>
          </w:p>
        </w:tc>
      </w:tr>
      <w:tr w:rsidR="00D27DAB">
        <w:trPr>
          <w:trHeight w:val="396"/>
        </w:trPr>
        <w:tc>
          <w:tcPr>
            <w:tcW w:w="2259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proofErr w:type="spellStart"/>
            <w:r>
              <w:rPr>
                <w:spacing w:val="-2"/>
                <w:sz w:val="24"/>
              </w:rPr>
              <w:t>perfekcionista</w:t>
            </w:r>
            <w:proofErr w:type="spellEnd"/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kellemes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eredményes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népszerű</w:t>
            </w:r>
          </w:p>
        </w:tc>
      </w:tr>
      <w:tr w:rsidR="00D27DAB">
        <w:trPr>
          <w:trHeight w:val="330"/>
        </w:trPr>
        <w:tc>
          <w:tcPr>
            <w:tcW w:w="2259" w:type="dxa"/>
          </w:tcPr>
          <w:p w:rsidR="00D27DAB" w:rsidRDefault="00DE7A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>
              <w:rPr>
                <w:spacing w:val="-2"/>
                <w:sz w:val="24"/>
              </w:rPr>
              <w:t>életvidám</w:t>
            </w:r>
          </w:p>
        </w:tc>
        <w:tc>
          <w:tcPr>
            <w:tcW w:w="2244" w:type="dxa"/>
          </w:tcPr>
          <w:p w:rsidR="00D27DAB" w:rsidRDefault="00DE7AD5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vakmerő</w:t>
            </w:r>
          </w:p>
        </w:tc>
        <w:tc>
          <w:tcPr>
            <w:tcW w:w="2220" w:type="dxa"/>
          </w:tcPr>
          <w:p w:rsidR="00D27DAB" w:rsidRDefault="00DE7AD5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illemtudó</w:t>
            </w:r>
          </w:p>
        </w:tc>
        <w:tc>
          <w:tcPr>
            <w:tcW w:w="1855" w:type="dxa"/>
          </w:tcPr>
          <w:p w:rsidR="00D27DAB" w:rsidRDefault="00DE7AD5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kiegyensúlyozott</w:t>
            </w:r>
          </w:p>
        </w:tc>
      </w:tr>
    </w:tbl>
    <w:p w:rsidR="00D27DAB" w:rsidRDefault="00D27DAB">
      <w:pPr>
        <w:spacing w:line="256" w:lineRule="exact"/>
        <w:rPr>
          <w:sz w:val="24"/>
        </w:rPr>
        <w:sectPr w:rsidR="00D27DAB">
          <w:type w:val="continuous"/>
          <w:pgSz w:w="11910" w:h="16840"/>
          <w:pgMar w:top="1040" w:right="740" w:bottom="280" w:left="620" w:header="708" w:footer="708" w:gutter="0"/>
          <w:cols w:space="708"/>
        </w:sectPr>
      </w:pPr>
    </w:p>
    <w:p w:rsidR="00D27DAB" w:rsidRDefault="00DE7AD5">
      <w:pPr>
        <w:spacing w:before="71"/>
        <w:ind w:left="232"/>
        <w:rPr>
          <w:b/>
          <w:sz w:val="24"/>
        </w:rPr>
      </w:pPr>
      <w:r>
        <w:rPr>
          <w:b/>
          <w:spacing w:val="-2"/>
          <w:sz w:val="24"/>
        </w:rPr>
        <w:lastRenderedPageBreak/>
        <w:t>Gyengék</w:t>
      </w:r>
    </w:p>
    <w:p w:rsidR="00D27DAB" w:rsidRDefault="00D27DAB">
      <w:pPr>
        <w:pStyle w:val="Szvegtrzs"/>
        <w:spacing w:before="10"/>
        <w:rPr>
          <w:b/>
          <w:sz w:val="10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2392"/>
        <w:gridCol w:w="2113"/>
        <w:gridCol w:w="2182"/>
        <w:gridCol w:w="2466"/>
      </w:tblGrid>
      <w:tr w:rsidR="00D27DAB">
        <w:trPr>
          <w:trHeight w:val="331"/>
        </w:trPr>
        <w:tc>
          <w:tcPr>
            <w:tcW w:w="2392" w:type="dxa"/>
          </w:tcPr>
          <w:p w:rsidR="00D27DAB" w:rsidRDefault="00DE7AD5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fapofa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spacing w:before="0" w:line="266" w:lineRule="exact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szégyenlős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spacing w:before="0" w:line="266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magamutogató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spacing w:before="0" w:line="266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parancsolgató</w:t>
            </w:r>
          </w:p>
        </w:tc>
      </w:tr>
      <w:tr w:rsidR="00D27DAB">
        <w:trPr>
          <w:trHeight w:val="396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22. </w:t>
            </w:r>
            <w:r>
              <w:rPr>
                <w:spacing w:val="-2"/>
                <w:sz w:val="24"/>
              </w:rPr>
              <w:t>fegyelmezetlen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érzéketlen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fanyalgó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haragtartó</w:t>
            </w:r>
          </w:p>
        </w:tc>
      </w:tr>
      <w:tr w:rsidR="00D27DAB">
        <w:trPr>
          <w:trHeight w:val="396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23. </w:t>
            </w:r>
            <w:r>
              <w:rPr>
                <w:spacing w:val="-2"/>
                <w:sz w:val="24"/>
              </w:rPr>
              <w:t>zárkózott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sértődékeny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ellenálló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önismétlő</w:t>
            </w:r>
          </w:p>
        </w:tc>
      </w:tr>
      <w:tr w:rsidR="00D27DAB">
        <w:trPr>
          <w:trHeight w:val="395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szőrzsálhasogató</w:t>
            </w:r>
            <w:proofErr w:type="spellEnd"/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félős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feledékeny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kíméletlenül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őszinte</w:t>
            </w:r>
          </w:p>
        </w:tc>
      </w:tr>
      <w:tr w:rsidR="00D27DAB">
        <w:trPr>
          <w:trHeight w:val="396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25. </w:t>
            </w:r>
            <w:r>
              <w:rPr>
                <w:spacing w:val="-2"/>
                <w:sz w:val="24"/>
              </w:rPr>
              <w:t>türelmetlen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bizonytalan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határozatlan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közbeszóló</w:t>
            </w:r>
            <w:proofErr w:type="spellEnd"/>
          </w:p>
        </w:tc>
      </w:tr>
      <w:tr w:rsidR="00D27DAB">
        <w:trPr>
          <w:trHeight w:val="395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26. </w:t>
            </w:r>
            <w:r>
              <w:rPr>
                <w:spacing w:val="-2"/>
                <w:sz w:val="24"/>
              </w:rPr>
              <w:t>népszerűtlen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érdektelen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kiszámíthatatlan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szeretetlen</w:t>
            </w:r>
          </w:p>
        </w:tc>
      </w:tr>
      <w:tr w:rsidR="00D27DAB">
        <w:trPr>
          <w:trHeight w:val="395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27. </w:t>
            </w:r>
            <w:r>
              <w:rPr>
                <w:spacing w:val="-2"/>
                <w:sz w:val="24"/>
              </w:rPr>
              <w:t>csökönyös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rendszertelen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kielégíthetetlen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habozó</w:t>
            </w:r>
          </w:p>
        </w:tc>
      </w:tr>
      <w:tr w:rsidR="00D27DAB">
        <w:trPr>
          <w:trHeight w:val="396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szürke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borúlátó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öntelt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engedékeny</w:t>
            </w:r>
          </w:p>
        </w:tc>
      </w:tr>
      <w:tr w:rsidR="00D27DAB">
        <w:trPr>
          <w:trHeight w:val="395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29. </w:t>
            </w:r>
            <w:r>
              <w:rPr>
                <w:spacing w:val="-2"/>
                <w:sz w:val="24"/>
              </w:rPr>
              <w:t>lobbanékony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céltalan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vitatkozó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távolságtartó</w:t>
            </w:r>
          </w:p>
        </w:tc>
      </w:tr>
      <w:tr w:rsidR="00D27DAB">
        <w:trPr>
          <w:trHeight w:val="396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30. </w:t>
            </w:r>
            <w:r>
              <w:rPr>
                <w:spacing w:val="-4"/>
                <w:sz w:val="24"/>
              </w:rPr>
              <w:t>naiv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elutasító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izgága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nemtörődöm</w:t>
            </w:r>
          </w:p>
        </w:tc>
      </w:tr>
      <w:tr w:rsidR="00D27DAB">
        <w:trPr>
          <w:trHeight w:val="396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31. </w:t>
            </w:r>
            <w:r>
              <w:rPr>
                <w:spacing w:val="-2"/>
                <w:sz w:val="24"/>
              </w:rPr>
              <w:t>aggodalmaskodó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visszahúzódó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munkamániás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népszerűség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hajhászó</w:t>
            </w:r>
          </w:p>
        </w:tc>
      </w:tr>
      <w:tr w:rsidR="00D27DAB">
        <w:trPr>
          <w:trHeight w:val="395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32. </w:t>
            </w:r>
            <w:r>
              <w:rPr>
                <w:spacing w:val="-2"/>
                <w:sz w:val="24"/>
              </w:rPr>
              <w:t>túlérzékeny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tapintatlan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félénk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fecsegő</w:t>
            </w:r>
          </w:p>
        </w:tc>
      </w:tr>
      <w:tr w:rsidR="00D27DAB">
        <w:trPr>
          <w:trHeight w:val="396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33. </w:t>
            </w:r>
            <w:r>
              <w:rPr>
                <w:spacing w:val="-2"/>
                <w:sz w:val="24"/>
              </w:rPr>
              <w:t>kétkedő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szétszórt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hatalmaskodó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levert</w:t>
            </w:r>
          </w:p>
        </w:tc>
      </w:tr>
      <w:tr w:rsidR="00D27DAB">
        <w:trPr>
          <w:trHeight w:val="395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34. </w:t>
            </w:r>
            <w:r>
              <w:rPr>
                <w:spacing w:val="-2"/>
                <w:sz w:val="24"/>
              </w:rPr>
              <w:t>következetlen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befelé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forduló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intoleráns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közönyös</w:t>
            </w:r>
          </w:p>
        </w:tc>
      </w:tr>
      <w:tr w:rsidR="00D27DAB">
        <w:trPr>
          <w:trHeight w:val="396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2"/>
                <w:sz w:val="24"/>
              </w:rPr>
              <w:t xml:space="preserve"> rendetlen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szeszélyes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motyogó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manipulatív</w:t>
            </w:r>
          </w:p>
        </w:tc>
      </w:tr>
      <w:tr w:rsidR="00D27DAB">
        <w:trPr>
          <w:trHeight w:val="395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36. </w:t>
            </w:r>
            <w:r>
              <w:rPr>
                <w:spacing w:val="-2"/>
                <w:sz w:val="24"/>
              </w:rPr>
              <w:t>lassú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makacs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feltűnősködő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hitetlenkedő</w:t>
            </w:r>
          </w:p>
        </w:tc>
      </w:tr>
      <w:tr w:rsidR="00D27DAB">
        <w:trPr>
          <w:trHeight w:val="396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magának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való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rátarti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lusta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hangoskodó</w:t>
            </w:r>
          </w:p>
        </w:tc>
      </w:tr>
      <w:tr w:rsidR="00D27DAB">
        <w:trPr>
          <w:trHeight w:val="395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38. </w:t>
            </w:r>
            <w:r>
              <w:rPr>
                <w:spacing w:val="-2"/>
                <w:sz w:val="24"/>
              </w:rPr>
              <w:t>tunya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gyanakvó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indulatos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szórakozott</w:t>
            </w:r>
          </w:p>
        </w:tc>
      </w:tr>
      <w:tr w:rsidR="00D27DAB">
        <w:trPr>
          <w:trHeight w:val="395"/>
        </w:trPr>
        <w:tc>
          <w:tcPr>
            <w:tcW w:w="2392" w:type="dxa"/>
          </w:tcPr>
          <w:p w:rsidR="00D27DAB" w:rsidRDefault="00DE7A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39. </w:t>
            </w:r>
            <w:r>
              <w:rPr>
                <w:spacing w:val="-2"/>
                <w:sz w:val="24"/>
              </w:rPr>
              <w:t>bosszúálló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nyughatatlan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húzódozó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kapkodó</w:t>
            </w:r>
          </w:p>
        </w:tc>
      </w:tr>
      <w:tr w:rsidR="00D27DAB">
        <w:trPr>
          <w:trHeight w:val="330"/>
        </w:trPr>
        <w:tc>
          <w:tcPr>
            <w:tcW w:w="2392" w:type="dxa"/>
          </w:tcPr>
          <w:p w:rsidR="00D27DAB" w:rsidRDefault="00DE7A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40. </w:t>
            </w:r>
            <w:r>
              <w:rPr>
                <w:spacing w:val="-2"/>
                <w:sz w:val="24"/>
              </w:rPr>
              <w:t>megalkuvó</w:t>
            </w:r>
          </w:p>
        </w:tc>
        <w:tc>
          <w:tcPr>
            <w:tcW w:w="2113" w:type="dxa"/>
          </w:tcPr>
          <w:p w:rsidR="00D27DAB" w:rsidRDefault="00DE7AD5"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gáncsoskodó</w:t>
            </w:r>
          </w:p>
        </w:tc>
        <w:tc>
          <w:tcPr>
            <w:tcW w:w="2182" w:type="dxa"/>
          </w:tcPr>
          <w:p w:rsidR="00D27DAB" w:rsidRDefault="00DE7AD5"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körmönfont</w:t>
            </w:r>
          </w:p>
        </w:tc>
        <w:tc>
          <w:tcPr>
            <w:tcW w:w="2466" w:type="dxa"/>
          </w:tcPr>
          <w:p w:rsidR="00D27DAB" w:rsidRDefault="00DE7AD5"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állhatatlan</w:t>
            </w:r>
          </w:p>
        </w:tc>
      </w:tr>
    </w:tbl>
    <w:p w:rsidR="00D27DAB" w:rsidRDefault="00D27DAB">
      <w:pPr>
        <w:pStyle w:val="Szvegtrzs"/>
        <w:rPr>
          <w:b/>
        </w:rPr>
      </w:pPr>
    </w:p>
    <w:p w:rsidR="00D27DAB" w:rsidRDefault="00D27DAB">
      <w:pPr>
        <w:pStyle w:val="Szvegtrzs"/>
        <w:spacing w:before="136"/>
        <w:rPr>
          <w:b/>
        </w:rPr>
      </w:pPr>
    </w:p>
    <w:p w:rsidR="00D27DAB" w:rsidRDefault="00DE7AD5">
      <w:pPr>
        <w:tabs>
          <w:tab w:val="left" w:pos="3064"/>
          <w:tab w:val="left" w:pos="5188"/>
          <w:tab w:val="left" w:pos="7313"/>
        </w:tabs>
        <w:spacing w:after="3"/>
        <w:ind w:left="232"/>
        <w:rPr>
          <w:b/>
          <w:sz w:val="24"/>
        </w:rPr>
      </w:pPr>
      <w:r>
        <w:rPr>
          <w:b/>
          <w:spacing w:val="-2"/>
          <w:sz w:val="24"/>
        </w:rPr>
        <w:t>Szangvinikus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Kolerikus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Melankolikus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Flegmatikus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122"/>
        <w:gridCol w:w="2124"/>
        <w:gridCol w:w="2263"/>
      </w:tblGrid>
      <w:tr w:rsidR="00D27DAB">
        <w:trPr>
          <w:trHeight w:val="837"/>
        </w:trPr>
        <w:tc>
          <w:tcPr>
            <w:tcW w:w="2513" w:type="dxa"/>
          </w:tcPr>
          <w:p w:rsidR="00D27DAB" w:rsidRDefault="00D27DA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:rsidR="00D27DAB" w:rsidRDefault="00D27DA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D27DAB" w:rsidRDefault="00D27DA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3" w:type="dxa"/>
          </w:tcPr>
          <w:p w:rsidR="00D27DAB" w:rsidRDefault="00D27DA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D27DAB" w:rsidRDefault="00D27DAB">
      <w:pPr>
        <w:pStyle w:val="Szvegtrzs"/>
        <w:rPr>
          <w:b/>
        </w:rPr>
      </w:pPr>
    </w:p>
    <w:p w:rsidR="00D27DAB" w:rsidRDefault="00D27DAB">
      <w:pPr>
        <w:pStyle w:val="Szvegtrzs"/>
        <w:spacing w:before="267"/>
        <w:rPr>
          <w:b/>
        </w:rPr>
      </w:pPr>
    </w:p>
    <w:p w:rsidR="00D27DAB" w:rsidRDefault="00DE7AD5">
      <w:pPr>
        <w:pStyle w:val="Szvegtrzs"/>
        <w:spacing w:line="360" w:lineRule="auto"/>
        <w:ind w:left="232" w:right="105"/>
        <w:jc w:val="both"/>
      </w:pPr>
      <w:r>
        <w:t xml:space="preserve">A teszt eredménye igen egyszerűen értelmezhető. </w:t>
      </w:r>
      <w:proofErr w:type="spellStart"/>
      <w:r>
        <w:t>Oszloponként</w:t>
      </w:r>
      <w:proofErr w:type="spellEnd"/>
      <w:r>
        <w:t xml:space="preserve"> összesítjük a jelöléseket előbb az erősségekre, ill. a gyengékre külön-külön, majd a két tulajdonságcsoportra együttesen, amit beírunk a</w:t>
      </w:r>
      <w:r>
        <w:rPr>
          <w:spacing w:val="40"/>
        </w:rPr>
        <w:t xml:space="preserve"> </w:t>
      </w:r>
      <w:r>
        <w:t>teszt alatt található téglalapokba. Így meghatározható a domináns vérmérsékleti típus, ill. az, hogy személyiségünk milyen arányban tartalmazza a négy alaptípusra jellemző elemeket.</w:t>
      </w:r>
    </w:p>
    <w:p w:rsidR="00D27DAB" w:rsidRDefault="00DE7AD5">
      <w:pPr>
        <w:pStyle w:val="Szvegtrzs"/>
        <w:spacing w:before="1" w:line="360" w:lineRule="auto"/>
        <w:ind w:left="232" w:right="109"/>
        <w:jc w:val="both"/>
      </w:pPr>
      <w:r>
        <w:t>Ha például az „kolerikus” oszlopban 35 pontot értünk el, akkor napnál vil</w:t>
      </w:r>
      <w:r>
        <w:t>ágosabb a helyzet. Szinte mindenestül kolerikusnak számítunk. Amennyiben viszont „szangvinikus”18, a „melankolikus” tizenhat,</w:t>
      </w:r>
      <w:r>
        <w:rPr>
          <w:spacing w:val="40"/>
        </w:rPr>
        <w:t xml:space="preserve"> </w:t>
      </w:r>
      <w:r>
        <w:t>a másik két oszlop 3-3 bejegyzést kapott, akkor szangvinikusak vagyunk erős melankolikus színezettel. Megállapíthatjuk tehát, hogy</w:t>
      </w:r>
      <w:r>
        <w:t xml:space="preserve"> döntően milyen alkatúak vagyunk.</w:t>
      </w:r>
    </w:p>
    <w:p w:rsidR="00D27DAB" w:rsidRDefault="00D27DAB">
      <w:pPr>
        <w:spacing w:line="360" w:lineRule="auto"/>
        <w:jc w:val="both"/>
        <w:sectPr w:rsidR="00D27DAB">
          <w:pgSz w:w="11910" w:h="16840"/>
          <w:pgMar w:top="1040" w:right="740" w:bottom="280" w:left="620" w:header="708" w:footer="708" w:gutter="0"/>
          <w:cols w:space="708"/>
        </w:sectPr>
      </w:pPr>
    </w:p>
    <w:p w:rsidR="00D27DAB" w:rsidRDefault="00DE7AD5">
      <w:pPr>
        <w:pStyle w:val="Szvegtrzs"/>
        <w:spacing w:before="68" w:line="360" w:lineRule="auto"/>
        <w:ind w:left="232" w:right="112"/>
        <w:jc w:val="both"/>
      </w:pPr>
      <w:r>
        <w:rPr>
          <w:b/>
        </w:rPr>
        <w:lastRenderedPageBreak/>
        <w:t xml:space="preserve">Szangvinikus </w:t>
      </w:r>
      <w:r>
        <w:t>típus: Érzelmi reakciói gyorsak, nem tartósak, de viselkedésére intenzíven hatnak. Lobbanékonyság, úgynevezett „</w:t>
      </w:r>
      <w:proofErr w:type="spellStart"/>
      <w:r>
        <w:t>szalmaláng”természet</w:t>
      </w:r>
      <w:proofErr w:type="spellEnd"/>
      <w:r>
        <w:t xml:space="preserve"> jellemzi. Érzelmeit könnyen kinyilvánítja, erős a </w:t>
      </w:r>
      <w:r>
        <w:rPr>
          <w:spacing w:val="-2"/>
        </w:rPr>
        <w:t>közlésvágya.</w:t>
      </w:r>
    </w:p>
    <w:p w:rsidR="00D27DAB" w:rsidRDefault="00D27DAB">
      <w:pPr>
        <w:pStyle w:val="Szvegtrzs"/>
      </w:pPr>
    </w:p>
    <w:p w:rsidR="00D27DAB" w:rsidRDefault="00DE7AD5">
      <w:pPr>
        <w:pStyle w:val="Szvegtrzs"/>
        <w:ind w:left="232" w:right="112"/>
        <w:jc w:val="both"/>
      </w:pPr>
      <w:r>
        <w:rPr>
          <w:b/>
        </w:rPr>
        <w:t xml:space="preserve">Kolerikus </w:t>
      </w:r>
      <w:r>
        <w:t xml:space="preserve">típus: Érzelmei gyorsan alakulnak ki, tartósak, erősek, nagymértékben </w:t>
      </w:r>
      <w:proofErr w:type="spellStart"/>
      <w:r>
        <w:t>ösztönzőek</w:t>
      </w:r>
      <w:proofErr w:type="spellEnd"/>
      <w:r>
        <w:t xml:space="preserve"> a cselekvésre. Érzelmeit kinyilvánítja, de nem annyira szavakban, inkább cselekedeteiben.</w:t>
      </w:r>
    </w:p>
    <w:p w:rsidR="00D27DAB" w:rsidRDefault="00D27DAB">
      <w:pPr>
        <w:pStyle w:val="Szvegtrzs"/>
      </w:pPr>
    </w:p>
    <w:p w:rsidR="00D27DAB" w:rsidRDefault="00DE7AD5">
      <w:pPr>
        <w:pStyle w:val="Szvegtrzs"/>
        <w:ind w:left="232" w:right="111"/>
        <w:jc w:val="both"/>
      </w:pPr>
      <w:r>
        <w:rPr>
          <w:b/>
        </w:rPr>
        <w:t xml:space="preserve">Melankolikus </w:t>
      </w:r>
      <w:r>
        <w:t>típus: Érzelmei lassan és nehezen fejlődnek ki, tartósak, e</w:t>
      </w:r>
      <w:r>
        <w:t xml:space="preserve">rősek, cselekedetére nincsenek ösztönző hatással. Érzelmeiben főképpen a negatív (szomorúság, lehangoltság stb.) érzelmek az </w:t>
      </w:r>
      <w:proofErr w:type="spellStart"/>
      <w:r>
        <w:t>uralkodóak</w:t>
      </w:r>
      <w:proofErr w:type="spellEnd"/>
      <w:r>
        <w:t>. Érzelmeit magában tartja, zárkózott.</w:t>
      </w:r>
    </w:p>
    <w:p w:rsidR="00D27DAB" w:rsidRDefault="00D27DAB">
      <w:pPr>
        <w:pStyle w:val="Szvegtrzs"/>
      </w:pPr>
    </w:p>
    <w:p w:rsidR="00D27DAB" w:rsidRDefault="00DE7AD5">
      <w:pPr>
        <w:pStyle w:val="Szvegtrzs"/>
        <w:ind w:left="232" w:right="112"/>
        <w:jc w:val="both"/>
      </w:pPr>
      <w:r>
        <w:rPr>
          <w:b/>
        </w:rPr>
        <w:t xml:space="preserve">Flegmatikus </w:t>
      </w:r>
      <w:r>
        <w:t>típus: Érzelmei lassan alakulnak ki, nem tartósak. Nincsenek kihangsú</w:t>
      </w:r>
      <w:r>
        <w:t>lyozott érzelmei, sem pozitív, sem negatív irányban. Érzelmei viselkedését nem befolyásolják.</w:t>
      </w:r>
    </w:p>
    <w:sectPr w:rsidR="00D27DAB">
      <w:pgSz w:w="11910" w:h="16840"/>
      <w:pgMar w:top="1040" w:right="7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AB"/>
    <w:rsid w:val="0035565F"/>
    <w:rsid w:val="00D27DAB"/>
    <w:rsid w:val="00D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3637E-7A82-48FB-9B08-1E570F49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E7A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73"/>
      <w:ind w:left="122"/>
      <w:jc w:val="center"/>
    </w:pPr>
    <w:rPr>
      <w:b/>
      <w:bCs/>
      <w:sz w:val="32"/>
      <w:szCs w:val="32"/>
      <w:u w:val="single" w:color="00000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55"/>
      <w:ind w:left="50"/>
    </w:pPr>
  </w:style>
  <w:style w:type="character" w:customStyle="1" w:styleId="Cmsor1Char">
    <w:name w:val="Címsor 1 Char"/>
    <w:basedOn w:val="Bekezdsalapbettpusa"/>
    <w:link w:val="Cmsor1"/>
    <w:uiPriority w:val="9"/>
    <w:rsid w:val="00DE7A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Emese-2 NAGY</dc:creator>
  <cp:lastModifiedBy>user</cp:lastModifiedBy>
  <cp:revision>3</cp:revision>
  <dcterms:created xsi:type="dcterms:W3CDTF">2024-05-17T14:56:00Z</dcterms:created>
  <dcterms:modified xsi:type="dcterms:W3CDTF">2024-05-17T14:56:00Z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2010</vt:lpwstr>
  </property>
</Properties>
</file>