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230" w:rsidRPr="00B82230" w:rsidRDefault="00B82230" w:rsidP="00B82230">
      <w:pPr>
        <w:shd w:val="clear" w:color="auto" w:fill="FFFFFF"/>
        <w:spacing w:after="420" w:line="405" w:lineRule="atLeast"/>
        <w:outlineLvl w:val="0"/>
        <w:rPr>
          <w:rFonts w:ascii="Arial" w:eastAsia="Times New Roman" w:hAnsi="Arial" w:cs="Arial"/>
          <w:color w:val="6DB240"/>
          <w:kern w:val="36"/>
          <w:sz w:val="41"/>
          <w:szCs w:val="41"/>
          <w:lang w:eastAsia="hu-HU"/>
        </w:rPr>
      </w:pPr>
      <w:r w:rsidRPr="00B82230">
        <w:rPr>
          <w:rFonts w:ascii="Arial" w:eastAsia="Times New Roman" w:hAnsi="Arial" w:cs="Arial"/>
          <w:color w:val="6DB240"/>
          <w:kern w:val="36"/>
          <w:sz w:val="41"/>
          <w:szCs w:val="41"/>
          <w:lang w:eastAsia="hu-HU"/>
        </w:rPr>
        <w:t>Erőszakmentes kommunikáció 1. rész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Ez a cikk arról szól, hogy bemutassa az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Erőszakmentes Kommunikáció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 (EMK) lényegét mind elméleti, mind gyakorlati szempontból.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 xml:space="preserve">Az EMK </w:t>
      </w:r>
      <w:proofErr w:type="spellStart"/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atyjáról</w:t>
      </w:r>
      <w:proofErr w:type="spellEnd"/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Marshall B. Rosenberg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 </w:t>
      </w:r>
      <w:proofErr w:type="gramStart"/>
      <w:r w:rsidRPr="00B82230">
        <w:rPr>
          <w:rFonts w:ascii="Verdana" w:eastAsia="Times New Roman" w:hAnsi="Verdana" w:cs="Times New Roman"/>
          <w:color w:val="424242"/>
          <w:lang w:eastAsia="hu-HU"/>
        </w:rPr>
        <w:t>mottója</w:t>
      </w:r>
      <w:proofErr w:type="gramEnd"/>
      <w:r w:rsidRPr="00B82230">
        <w:rPr>
          <w:rFonts w:ascii="Verdana" w:eastAsia="Times New Roman" w:hAnsi="Verdana" w:cs="Times New Roman"/>
          <w:color w:val="424242"/>
          <w:lang w:eastAsia="hu-HU"/>
        </w:rPr>
        <w:t>, mellyel a könyvét is kezdi, így szól: „Az életemet együttérzéssel akarom feltölteni, olyan áramlást elindítani köztem és mások között, amely egymás szívből jövő megajándékozásán alapszik.”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Saját bevallása szerint gyerekkora óta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két fő kérdésre keresi a választ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:</w:t>
      </w:r>
    </w:p>
    <w:p w:rsidR="00B82230" w:rsidRPr="00B82230" w:rsidRDefault="00B82230" w:rsidP="00B822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„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Mi az oka, hogy idővel annyira eltávolodunk természetes együttérzésünktől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, hogy abból erőszakos és kizsákmányoló magatartás lesz?”</w:t>
      </w:r>
    </w:p>
    <w:p w:rsidR="00B82230" w:rsidRPr="00B82230" w:rsidRDefault="00B82230" w:rsidP="00B822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„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Mi lehet a magyarázata, hogy néhány ember még a legnagyobb kihívások közepette is meg tudja őrizni természetes együttérzését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?”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Egy tanfolyamán elmondta nekünk, hogy pszichológusként végzett az egyetemen, és egy ideig dolgozott is a „szakmában”, de aztán elege lett a sok papírmunkából, otthagyta az egészet, és felcsapott taxisofőrnek. Az új állásában sokkal közelebb tudott kerülni az emberekhez, és sokkal </w:t>
      </w:r>
      <w:proofErr w:type="spellStart"/>
      <w:r w:rsidRPr="00B82230">
        <w:rPr>
          <w:rFonts w:ascii="Verdana" w:eastAsia="Times New Roman" w:hAnsi="Verdana" w:cs="Times New Roman"/>
          <w:color w:val="424242"/>
          <w:lang w:eastAsia="hu-HU"/>
        </w:rPr>
        <w:t>életszagúbb</w:t>
      </w:r>
      <w:proofErr w:type="spellEnd"/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 helyzetekben kereste tovább az emberek közötti együttérzést segítő és gátló tényezőket.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Megszületik az EMK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Kutatásai során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 xml:space="preserve">Marshall rájött, hogy mennyire meghatározó szerepet játszik a beszéd, a nyelvezet és a szóhasználat abban, hogy az ember közeledik saját </w:t>
      </w:r>
      <w:proofErr w:type="spellStart"/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együttérző</w:t>
      </w:r>
      <w:proofErr w:type="spellEnd"/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 xml:space="preserve"> természetéhez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, vagy épp távolodik tőle. A munkája során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kidolgozta a „kommunikációnak, a beszédnek és a figyelésnek egy olyan módját, amely lehetővé teszi, hogy valódi kapcsolatba kerüljünk önmagunkkal és másokkal”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. A kapcsolatteremtés </w:t>
      </w:r>
      <w:proofErr w:type="gramStart"/>
      <w:r w:rsidRPr="00B82230">
        <w:rPr>
          <w:rFonts w:ascii="Verdana" w:eastAsia="Times New Roman" w:hAnsi="Verdana" w:cs="Times New Roman"/>
          <w:color w:val="424242"/>
          <w:lang w:eastAsia="hu-HU"/>
        </w:rPr>
        <w:t>ezen</w:t>
      </w:r>
      <w:proofErr w:type="gramEnd"/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 modelljét nevezte el Erőszakmentes Kommunikációnak.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proofErr w:type="gramStart"/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Akcióban</w:t>
      </w:r>
      <w:proofErr w:type="gramEnd"/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 xml:space="preserve"> az EMK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Munkája során Marshall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börtönökbe látogat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, ahol rabokkal beszélget, és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megmutatja nekik, hogyan bocsájthatnak meg maguknak,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 hogyan érthetik meg, miért tették, amit tettek, és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hogyan építhetik fel újra emberi önbecsülésüket,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 mely esetleg már </w:t>
      </w:r>
      <w:proofErr w:type="gramStart"/>
      <w:r w:rsidRPr="00B82230">
        <w:rPr>
          <w:rFonts w:ascii="Verdana" w:eastAsia="Times New Roman" w:hAnsi="Verdana" w:cs="Times New Roman"/>
          <w:color w:val="424242"/>
          <w:lang w:eastAsia="hu-HU"/>
        </w:rPr>
        <w:t>azóta</w:t>
      </w:r>
      <w:proofErr w:type="gramEnd"/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 elveszett, mióta csak úgy gondolnak magukra, hogy „gyilkos” vagy „bűnöző”.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lastRenderedPageBreak/>
        <w:t xml:space="preserve">Világszerte több országban működnek már iskolák, ahol mind a gyerekek, mind a felnőttek (tanárok és szülők) megtanulták az EMK-t. Létezik olyan iskola, ahol néhány tanulót megtanítottak a közvetítésre is, és meg lehet keresni őket, ha valahol </w:t>
      </w:r>
      <w:proofErr w:type="gramStart"/>
      <w:r w:rsidRPr="00B82230">
        <w:rPr>
          <w:rFonts w:ascii="Verdana" w:eastAsia="Times New Roman" w:hAnsi="Verdana" w:cs="Times New Roman"/>
          <w:color w:val="424242"/>
          <w:lang w:eastAsia="hu-HU"/>
        </w:rPr>
        <w:t>konfliktus</w:t>
      </w:r>
      <w:proofErr w:type="gramEnd"/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 merül fel. Marshall beszél arról is, hogy az alsós gyerekeknek nagyon könnyű megtanítani az EMK-t, a felsősöknek már nehezebb, és a felnőtteknek a legnehezebb. Ebből is látszik, hogy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gyermekkorban még megvan bennünk a természetes együttérzés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, s a nevelés, az oktatás, a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társadalmi hatások nyomán egyre inkább eltávolodunk ettől a képességünktől.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Az EMK célja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Az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1. gyakorlat</w:t>
      </w:r>
      <w:r w:rsidRPr="00B82230">
        <w:rPr>
          <w:rFonts w:ascii="Verdana" w:eastAsia="Times New Roman" w:hAnsi="Verdana" w:cs="Times New Roman"/>
          <w:b/>
          <w:bCs/>
          <w:i/>
          <w:iCs/>
          <w:color w:val="424242"/>
          <w:lang w:eastAsia="hu-HU"/>
        </w:rPr>
        <w:t>,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 amellyel Marshall is sokszor kezdi tanfolyamait: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„Idézzetek fel egy eseményt az elmúlt 24 órából, amikor is szebbé tettétek valakinek az életét.” Megvan?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„Ismerteke nagyszerűbb érzést ennél?”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Marshall azt mondja, hogy már számtalan országban tette föl ezt a kérdést embereknek, és még senki sem mondta, hogy igen.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4 figyelési mód, ha valaki beszól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Tegyük fel,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valaki mond nekem valamit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, s ezzel finoman szólva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 xml:space="preserve">kimozdít amúgy igenis </w:t>
      </w:r>
      <w:proofErr w:type="gramStart"/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stabil</w:t>
      </w:r>
      <w:proofErr w:type="gramEnd"/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 xml:space="preserve"> lelki nyugalmamból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: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Pl.: „</w:t>
      </w:r>
      <w:proofErr w:type="gramStart"/>
      <w:r w:rsidRPr="00B82230">
        <w:rPr>
          <w:rFonts w:ascii="Verdana" w:eastAsia="Times New Roman" w:hAnsi="Verdana" w:cs="Times New Roman"/>
          <w:color w:val="424242"/>
          <w:lang w:eastAsia="hu-HU"/>
        </w:rPr>
        <w:t>Na</w:t>
      </w:r>
      <w:proofErr w:type="gramEnd"/>
      <w:r w:rsidRPr="00B82230">
        <w:rPr>
          <w:rFonts w:ascii="Verdana" w:eastAsia="Times New Roman" w:hAnsi="Verdana" w:cs="Times New Roman"/>
          <w:color w:val="424242"/>
          <w:lang w:eastAsia="hu-HU"/>
        </w:rPr>
        <w:t>, te agyament, ezt jól elszúrtad!”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noProof/>
          <w:color w:val="424242"/>
          <w:lang w:eastAsia="hu-HU"/>
        </w:rPr>
        <w:drawing>
          <wp:inline distT="0" distB="0" distL="0" distR="0">
            <wp:extent cx="2857500" cy="1905000"/>
            <wp:effectExtent l="0" t="0" r="0" b="0"/>
            <wp:docPr id="2" name="Kép 2" descr="v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Erre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 a mondatra én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 xml:space="preserve">négyféle képpen </w:t>
      </w:r>
      <w:proofErr w:type="gramStart"/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reagálhatok</w:t>
      </w:r>
      <w:proofErr w:type="gramEnd"/>
      <w:r w:rsidRPr="00B82230">
        <w:rPr>
          <w:rFonts w:ascii="Verdana" w:eastAsia="Times New Roman" w:hAnsi="Verdana" w:cs="Times New Roman"/>
          <w:color w:val="424242"/>
          <w:lang w:eastAsia="hu-HU"/>
        </w:rPr>
        <w:t>:</w:t>
      </w:r>
    </w:p>
    <w:p w:rsidR="00B82230" w:rsidRPr="00B82230" w:rsidRDefault="00B82230" w:rsidP="00B822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Magamat hibáztatom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: „Igaza van, tényleg agyament vagyok, mindig mindent csak elrontok, kész csődtömeg vagyok! (Nagy sóhaj.)”</w:t>
      </w:r>
    </w:p>
    <w:p w:rsidR="00B82230" w:rsidRPr="00B82230" w:rsidRDefault="00B82230" w:rsidP="00B822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lastRenderedPageBreak/>
        <w:t>A másikat hibáztatom,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ellentámadásba 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lendülök: „Micsoda? Te vagy az agyament, te </w:t>
      </w:r>
      <w:proofErr w:type="gramStart"/>
      <w:r w:rsidRPr="00B82230">
        <w:rPr>
          <w:rFonts w:ascii="Verdana" w:eastAsia="Times New Roman" w:hAnsi="Verdana" w:cs="Times New Roman"/>
          <w:color w:val="424242"/>
          <w:lang w:eastAsia="hu-HU"/>
        </w:rPr>
        <w:t>kis …</w:t>
      </w:r>
      <w:proofErr w:type="gramEnd"/>
      <w:r w:rsidRPr="00B82230">
        <w:rPr>
          <w:rFonts w:ascii="Verdana" w:eastAsia="Times New Roman" w:hAnsi="Verdana" w:cs="Times New Roman"/>
          <w:color w:val="424242"/>
          <w:lang w:eastAsia="hu-HU"/>
        </w:rPr>
        <w:t>” vagy „Te beszélsz? Még a cipőfűződet sem tudod bekötni!”</w:t>
      </w:r>
    </w:p>
    <w:p w:rsidR="00B82230" w:rsidRPr="00B82230" w:rsidRDefault="00B82230" w:rsidP="00B822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Együttérzéssel fordulok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 afelé, ami bennem kavarog,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megfigyelem, milyen érzést vált ki belőlem a másik mondata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, és mire van szükségem: „Amikor azt hallom, hogy „ezt jól elszúrtad”, szomorúságot érzek, mert számomra fontos, hogy örömet szerezzek azzal, amit csinálok.”</w:t>
      </w:r>
    </w:p>
    <w:p w:rsidR="00B82230" w:rsidRPr="00B82230" w:rsidRDefault="00B82230" w:rsidP="00B822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Együttérzéssel fordulok afelé, ami a másikban él, az érzelmére és a szükségletére figyelek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: „Amikor azt látod, hogy nem hoztam kenyeret, dühös vagy, mert szeretnél bízni abban, hogy amit ígérnek neked, be is tartják?”</w:t>
      </w:r>
    </w:p>
    <w:p w:rsidR="00B82230" w:rsidRPr="00B82230" w:rsidRDefault="00B82230" w:rsidP="00B822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gyakorlat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Írjatok fel egy olyan „beszólást”, mely kimozdító hatást gyakorol rátok. Ha megvan, akkor kövessétek a négyféle figyelési módot, és írjátok le, melyiknél mit mondanátok. Az első két lépésnél legyetek csak bátrak, merészek, az őszinteség is része a gyakorlatnak. Figyeljétek meg, mi a különbség a 4 mód között.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Sakál és a Zsiráf nyelv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Az első és a második reakció Sakál nyelven történik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. </w:t>
      </w:r>
      <w:proofErr w:type="gramStart"/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A</w:t>
      </w:r>
      <w:proofErr w:type="gramEnd"/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 xml:space="preserve"> Sakál mindig kritizál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, hibáztat, vádol, megfélemlít, bűntudatot kelt, </w:t>
      </w:r>
      <w:proofErr w:type="spellStart"/>
      <w:r w:rsidRPr="00B82230">
        <w:rPr>
          <w:rFonts w:ascii="Verdana" w:eastAsia="Times New Roman" w:hAnsi="Verdana" w:cs="Times New Roman"/>
          <w:color w:val="424242"/>
          <w:lang w:eastAsia="hu-HU"/>
        </w:rPr>
        <w:t>mitöbb</w:t>
      </w:r>
      <w:proofErr w:type="spellEnd"/>
      <w:r w:rsidRPr="00B82230">
        <w:rPr>
          <w:rFonts w:ascii="Verdana" w:eastAsia="Times New Roman" w:hAnsi="Verdana" w:cs="Times New Roman"/>
          <w:color w:val="424242"/>
          <w:lang w:eastAsia="hu-HU"/>
        </w:rPr>
        <w:t>: </w:t>
      </w:r>
      <w:proofErr w:type="spellStart"/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szemrehány</w:t>
      </w:r>
      <w:proofErr w:type="spellEnd"/>
      <w:r w:rsidRPr="00B82230">
        <w:rPr>
          <w:rFonts w:ascii="Verdana" w:eastAsia="Times New Roman" w:hAnsi="Verdana" w:cs="Times New Roman"/>
          <w:color w:val="424242"/>
          <w:lang w:eastAsia="hu-HU"/>
        </w:rPr>
        <w:t>! Ez az a nyelv, mely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nem igényel tudatosságot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, annyira belénk ivódott. Ez így első hallásra ijesztő lehet, de majd meglátjátok, milyen jóbarátunkká válhat.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A harmadik és negyedik választ nevezzük Zsiráf nyelvnek, mely az együttérzést segíti elő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. Ezt már kevésbé tanították meg nekünk, így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elsajátítása sok gyakorlást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, kitartást és türelmet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igényel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.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noProof/>
          <w:color w:val="424242"/>
          <w:lang w:eastAsia="hu-HU"/>
        </w:rPr>
        <w:drawing>
          <wp:inline distT="0" distB="0" distL="0" distR="0">
            <wp:extent cx="2857500" cy="1905000"/>
            <wp:effectExtent l="0" t="0" r="0" b="0"/>
            <wp:docPr id="1" name="Kép 1" descr="co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230">
        <w:rPr>
          <w:rFonts w:ascii="Verdana" w:eastAsia="Times New Roman" w:hAnsi="Verdana" w:cs="Times New Roman"/>
          <w:color w:val="424242"/>
          <w:lang w:eastAsia="hu-HU"/>
        </w:rPr>
        <w:t>Van egy jó hírem!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Nem kell eldobni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, elnyomni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belső Sakáljainkat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, mert az EMK megmutatja, hogyan vezetnek el ezek a kifejezések </w:t>
      </w:r>
      <w:proofErr w:type="spellStart"/>
      <w:r w:rsidRPr="00B82230">
        <w:rPr>
          <w:rFonts w:ascii="Verdana" w:eastAsia="Times New Roman" w:hAnsi="Verdana" w:cs="Times New Roman"/>
          <w:color w:val="424242"/>
          <w:lang w:eastAsia="hu-HU"/>
        </w:rPr>
        <w:t>mindahhoz</w:t>
      </w:r>
      <w:proofErr w:type="spellEnd"/>
      <w:r w:rsidRPr="00B82230">
        <w:rPr>
          <w:rFonts w:ascii="Verdana" w:eastAsia="Times New Roman" w:hAnsi="Verdana" w:cs="Times New Roman"/>
          <w:color w:val="424242"/>
          <w:lang w:eastAsia="hu-HU"/>
        </w:rPr>
        <w:t>, ami számunkra érték! Ugyanis az előző gyakorlat 3. pontja nem más, mint az 1. pont lefordítása Zsiráf nyelvre!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Az EMK segítségével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 tehát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 xml:space="preserve">megtanulhatjuk lefordítani saját és mások ítéleteit a 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lastRenderedPageBreak/>
        <w:t>szív nyelvére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, s így képesek leszünk megőrizni emberségünket a nehéz helyzetekben is.</w:t>
      </w:r>
    </w:p>
    <w:p w:rsidR="00B82230" w:rsidRPr="00B82230" w:rsidRDefault="00B82230" w:rsidP="00B822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Gyakorlat: </w:t>
      </w:r>
    </w:p>
    <w:p w:rsidR="00B82230" w:rsidRPr="00B82230" w:rsidRDefault="00B82230" w:rsidP="00B822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a) Írjatok föl 5 saját sakál mondatot, vagyis 5 olyan ítéletet, melyet másra vagy saját magatokra szoktatok mondani illetve gondolni.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Pl. „Te, ez tisztára el van szállva!”</w:t>
      </w:r>
    </w:p>
    <w:p w:rsidR="00B82230" w:rsidRPr="00B82230" w:rsidRDefault="00B82230" w:rsidP="00B822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b) Fordítsátok le Zsiráf nyelvre, vagyis: mit éreztek, és mire van szükségetek, amikor ezt mondjátok?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Pl. „Szomorú vagyok, mert </w:t>
      </w:r>
      <w:proofErr w:type="gramStart"/>
      <w:r w:rsidRPr="00B82230">
        <w:rPr>
          <w:rFonts w:ascii="Verdana" w:eastAsia="Times New Roman" w:hAnsi="Verdana" w:cs="Times New Roman"/>
          <w:color w:val="424242"/>
          <w:lang w:eastAsia="hu-HU"/>
        </w:rPr>
        <w:t>szeretném</w:t>
      </w:r>
      <w:proofErr w:type="gramEnd"/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 ha társaim érdeklődnének felőlem.”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Most pedig lássuk végre, milyen konkrét lépéseket javasol </w:t>
      </w:r>
      <w:proofErr w:type="gramStart"/>
      <w:r w:rsidRPr="00B82230">
        <w:rPr>
          <w:rFonts w:ascii="Verdana" w:eastAsia="Times New Roman" w:hAnsi="Verdana" w:cs="Times New Roman"/>
          <w:color w:val="424242"/>
          <w:lang w:eastAsia="hu-HU"/>
        </w:rPr>
        <w:t>a</w:t>
      </w:r>
      <w:proofErr w:type="gramEnd"/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 EMK az együttérzés felébresztésére.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Az EMK 4 lépése</w:t>
      </w:r>
    </w:p>
    <w:p w:rsidR="00B82230" w:rsidRPr="00B82230" w:rsidRDefault="00B82230" w:rsidP="00B822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proofErr w:type="gramStart"/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Objektív</w:t>
      </w:r>
      <w:proofErr w:type="gramEnd"/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 xml:space="preserve"> megfigyelés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Megfigyelem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, hogy az adott helyzetben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mit hallok, látok, tapasztalok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, és ezt olyan formában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fejezem ki, amely mentes minden véleménytől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, kritikától, általánosítástól, ítélettől.</w:t>
      </w:r>
    </w:p>
    <w:p w:rsidR="00B82230" w:rsidRPr="00B82230" w:rsidRDefault="00B82230" w:rsidP="00B822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Gyakorlat: </w:t>
      </w:r>
    </w:p>
    <w:p w:rsidR="00B82230" w:rsidRPr="00B82230" w:rsidRDefault="00B82230" w:rsidP="00B822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a) Idézz fel egy esetet, amikor elrontottál valamit.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Pl. Levertem egy poharat, mely összetört.</w:t>
      </w:r>
    </w:p>
    <w:p w:rsidR="00B82230" w:rsidRPr="00B82230" w:rsidRDefault="00B82230" w:rsidP="00B8223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b) Írd le, mit mondtál ekkor.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Pl. „De béna vagyok!”</w:t>
      </w:r>
    </w:p>
    <w:p w:rsidR="00B82230" w:rsidRPr="00B82230" w:rsidRDefault="00B82230" w:rsidP="00B8223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c) Keresd meg, </w:t>
      </w:r>
      <w:proofErr w:type="gramStart"/>
      <w:r w:rsidRPr="00B82230">
        <w:rPr>
          <w:rFonts w:ascii="Verdana" w:eastAsia="Times New Roman" w:hAnsi="Verdana" w:cs="Times New Roman"/>
          <w:color w:val="424242"/>
          <w:lang w:eastAsia="hu-HU"/>
        </w:rPr>
        <w:t>konkrétan</w:t>
      </w:r>
      <w:proofErr w:type="gramEnd"/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 mely cselekedeted váltotta ki az ítéletet. Tedd össze a kettőt.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Pl. „</w:t>
      </w:r>
      <w:proofErr w:type="gramStart"/>
      <w:r w:rsidRPr="00B82230">
        <w:rPr>
          <w:rFonts w:ascii="Verdana" w:eastAsia="Times New Roman" w:hAnsi="Verdana" w:cs="Times New Roman"/>
          <w:color w:val="424242"/>
          <w:lang w:eastAsia="hu-HU"/>
        </w:rPr>
        <w:t>A</w:t>
      </w:r>
      <w:proofErr w:type="gramEnd"/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 könyököm meglökte a poharat, mely a földre érve darabokra tört. Ekkor én bénának neveztem magam.”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Így legalább tudom, miért illetem magam ily „kedves” szavakkal, és világossá válik, hogy nem alapállásban vagyok béna. Ebben a gyakorlatban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szétválasztottuk a megfigyelést az ítélettől, ez az első lépés.</w:t>
      </w:r>
    </w:p>
    <w:p w:rsidR="00B82230" w:rsidRPr="00B82230" w:rsidRDefault="00B82230" w:rsidP="00B8223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lastRenderedPageBreak/>
        <w:t>Érzés, érzelem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Az EMK arra bátorít, hogy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azonosítsuk érzelmeinket, és fejezzük ki őket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, mert </w:t>
      </w:r>
      <w:proofErr w:type="gramStart"/>
      <w:r w:rsidRPr="00B82230">
        <w:rPr>
          <w:rFonts w:ascii="Verdana" w:eastAsia="Times New Roman" w:hAnsi="Verdana" w:cs="Times New Roman"/>
          <w:color w:val="424242"/>
          <w:lang w:eastAsia="hu-HU"/>
        </w:rPr>
        <w:t>ezáltal</w:t>
      </w:r>
      <w:proofErr w:type="gramEnd"/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 élő, emberi találkozásokban lehet részünk. Sokunknál már az azonosítás is komoly nehézségekbe ütközhet, hiszen jól megtanították nekünk, hogy érzelmeink nem fontosak, sőt </w:t>
      </w:r>
      <w:proofErr w:type="spellStart"/>
      <w:r w:rsidRPr="00B82230">
        <w:rPr>
          <w:rFonts w:ascii="Verdana" w:eastAsia="Times New Roman" w:hAnsi="Verdana" w:cs="Times New Roman"/>
          <w:color w:val="424242"/>
          <w:lang w:eastAsia="hu-HU"/>
        </w:rPr>
        <w:t>szégyellnivalóak</w:t>
      </w:r>
      <w:proofErr w:type="spellEnd"/>
      <w:r w:rsidRPr="00B82230">
        <w:rPr>
          <w:rFonts w:ascii="Verdana" w:eastAsia="Times New Roman" w:hAnsi="Verdana" w:cs="Times New Roman"/>
          <w:color w:val="424242"/>
          <w:lang w:eastAsia="hu-HU"/>
        </w:rPr>
        <w:t>.</w:t>
      </w:r>
    </w:p>
    <w:p w:rsidR="00B82230" w:rsidRPr="00B82230" w:rsidRDefault="00B82230" w:rsidP="00B8223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Gyakorlat: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„Hogy vagy?”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Próbáljátok azonosítani, és kifejezni jelenlegi érzelmi állapototokat.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Szerintem ez a világ egyik legnehezebben megválaszolható kérdése. Legtöbbször így válaszolunk rá: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„Köszi, jól.” vagy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„Nem túl jól.” vagy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„Á, csak a szokásos.” vagy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„Köszönöm, megvagyok.”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Ezek a válaszok egytől-egyig ítéletek, és érzelmekről (teszem azt szomorúság) szó sem esik bennük. Számomra ez döbbenetes, mert arra világít rá, hogy mennyire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félünk érzelmeinkről beszélni.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 Oda se neki, mindenkit arra bátorítok, hogy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figyelje meg, milyen hatást vált ki egy beszélgetésben, ha kifejezi érzelmi állapotát.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 Ebben nagy segítségünkre lesz a 3. lépés.</w:t>
      </w:r>
    </w:p>
    <w:p w:rsidR="00B82230" w:rsidRPr="00B82230" w:rsidRDefault="00B82230" w:rsidP="00B8223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Szükséglet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Az érzelmi állapotunk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 kifejezése után vállaljuk is érte a felelősséget: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nyilvánítsuk ki, melyik szükségletünkben gyökeredzik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. Az EMK rendszerében ugyanis minden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érzelmünk abból fakad, hogy valamely szükségletünk épp kielégül vagy nem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. Szükséglet alatt az EMK olyan igényeket, értékeket ért, amely minden emberben közös. Ilyen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például az őszinteség, figyelem, megértés, önállóság.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 Ezt azért is lényeges kifejeznünk, mert a szükségletek szintjén belátjuk, hogy közösek a szándékaink.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Fontos szétválasztanunk a megoldási stratégiát a szükséglettől: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Például azt mondja nekem valaki: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lastRenderedPageBreak/>
        <w:t>„Szükségem van arra, hogy megmasszírozd a vállamat!”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A </w:t>
      </w:r>
      <w:proofErr w:type="gramStart"/>
      <w:r w:rsidRPr="00B82230">
        <w:rPr>
          <w:rFonts w:ascii="Verdana" w:eastAsia="Times New Roman" w:hAnsi="Verdana" w:cs="Times New Roman"/>
          <w:color w:val="424242"/>
          <w:lang w:eastAsia="hu-HU"/>
        </w:rPr>
        <w:t>definíció</w:t>
      </w:r>
      <w:proofErr w:type="gramEnd"/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 szerint ez nem szükséglet, hiszen nem minden ember vágyik arra, hogy én megmasszírozzam a vállát. A szükséglet valószínűleg a gondoskodás, az általam nyújtott vállmasszázs pedig már a megoldási stratégia.</w:t>
      </w:r>
    </w:p>
    <w:p w:rsidR="00B82230" w:rsidRPr="00B82230" w:rsidRDefault="00B82230" w:rsidP="00B8223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Gyakorlat: </w:t>
      </w:r>
    </w:p>
    <w:p w:rsidR="00B82230" w:rsidRPr="00B82230" w:rsidRDefault="00B82230" w:rsidP="00B8223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a) Gondoljatok valakire, aki fontos nektek! Hogyan fejezné be ezt a mondatot, melyet hozzátok intéz: „Szükségem </w:t>
      </w:r>
      <w:proofErr w:type="gramStart"/>
      <w:r w:rsidRPr="00B82230">
        <w:rPr>
          <w:rFonts w:ascii="Verdana" w:eastAsia="Times New Roman" w:hAnsi="Verdana" w:cs="Times New Roman"/>
          <w:color w:val="424242"/>
          <w:lang w:eastAsia="hu-HU"/>
        </w:rPr>
        <w:t>van …</w:t>
      </w:r>
      <w:proofErr w:type="gramEnd"/>
      <w:r w:rsidRPr="00B82230">
        <w:rPr>
          <w:rFonts w:ascii="Verdana" w:eastAsia="Times New Roman" w:hAnsi="Verdana" w:cs="Times New Roman"/>
          <w:color w:val="424242"/>
          <w:lang w:eastAsia="hu-HU"/>
        </w:rPr>
        <w:t>”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Pl. „Szükségem van rád!”</w:t>
      </w:r>
    </w:p>
    <w:p w:rsidR="00B82230" w:rsidRPr="00B82230" w:rsidRDefault="00B82230" w:rsidP="00B8223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b) Vizsgáljátok meg, vajon összekeveredett-e a megoldási stratégia és a szükséglet! Ha igen, </w:t>
      </w:r>
      <w:proofErr w:type="spellStart"/>
      <w:r w:rsidRPr="00B82230">
        <w:rPr>
          <w:rFonts w:ascii="Verdana" w:eastAsia="Times New Roman" w:hAnsi="Verdana" w:cs="Times New Roman"/>
          <w:color w:val="424242"/>
          <w:lang w:eastAsia="hu-HU"/>
        </w:rPr>
        <w:t>válasszátok</w:t>
      </w:r>
      <w:proofErr w:type="spellEnd"/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 szét: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Pl. Igen, a fenti mondat egy „turmix”.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A szükséglet valószínűleg itt az együttlét, s a „rád” pedig a megoldási stratégia.</w:t>
      </w:r>
    </w:p>
    <w:p w:rsidR="00B82230" w:rsidRPr="00B82230" w:rsidRDefault="00B82230" w:rsidP="00B8223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Kérés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Miután az első három lépés segítségével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elmondtam a jelenlegi lelki állapotomat, egy kérést fogalmazok meg a másik felé.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Pl.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 xml:space="preserve">„Amikor azt látom, hogy elmész mellettem köszönés nélkül, és rám se nézel (megfigyelés), akkor szomorúságot érzek (érzés), mert figyelemre vágyom (szükséglet). Megtennéd, hogy üdvözölsz engem azzal, hogy a szemembe </w:t>
      </w:r>
      <w:proofErr w:type="gramStart"/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nézel</w:t>
      </w:r>
      <w:proofErr w:type="gramEnd"/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 xml:space="preserve"> és azt mondod: Helló? (kérés)”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 Ugyanebben a </w:t>
      </w:r>
      <w:proofErr w:type="gramStart"/>
      <w:r w:rsidRPr="00B82230">
        <w:rPr>
          <w:rFonts w:ascii="Verdana" w:eastAsia="Times New Roman" w:hAnsi="Verdana" w:cs="Times New Roman"/>
          <w:color w:val="424242"/>
          <w:lang w:eastAsia="hu-HU"/>
        </w:rPr>
        <w:t>szituációban</w:t>
      </w:r>
      <w:proofErr w:type="gramEnd"/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 Sakál módon is kifejezhetem ugyanezt: „Bunkó paraszt!” Talán érezhető a különbség…</w:t>
      </w:r>
    </w:p>
    <w:p w:rsidR="00B82230" w:rsidRPr="00B82230" w:rsidRDefault="00B82230" w:rsidP="00B8223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Gyakorlat: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Az </w:t>
      </w:r>
      <w:proofErr w:type="spellStart"/>
      <w:r w:rsidRPr="00B82230">
        <w:rPr>
          <w:rFonts w:ascii="Verdana" w:eastAsia="Times New Roman" w:hAnsi="Verdana" w:cs="Times New Roman"/>
          <w:color w:val="424242"/>
          <w:lang w:eastAsia="hu-HU"/>
        </w:rPr>
        <w:t>EMKban</w:t>
      </w:r>
      <w:proofErr w:type="spellEnd"/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 a legalapvetőbb kérdés a következő: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„Elmondanád, mit hallottál most tőlem?”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Vagyis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szeretném megtudni, vajon eljutott-e a másikhoz, amit mondtam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.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Rengeteg félreértés elkerülhető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 ezzel az egyszerű kérdéssel, mivel sokszor annyira magunkkal vagyunk elfoglalva, hogy meg sem halljuk, mit mond a másik.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Tapasztalataim szerint ez még a feszült helyzetekben is segíthet. Ha a másik </w:t>
      </w:r>
      <w:proofErr w:type="gramStart"/>
      <w:r w:rsidRPr="00B82230">
        <w:rPr>
          <w:rFonts w:ascii="Verdana" w:eastAsia="Times New Roman" w:hAnsi="Verdana" w:cs="Times New Roman"/>
          <w:color w:val="424242"/>
          <w:lang w:eastAsia="hu-HU"/>
        </w:rPr>
        <w:t>visszamondja</w:t>
      </w:r>
      <w:proofErr w:type="gramEnd"/>
      <w:r w:rsidRPr="00B82230">
        <w:rPr>
          <w:rFonts w:ascii="Verdana" w:eastAsia="Times New Roman" w:hAnsi="Verdana" w:cs="Times New Roman"/>
          <w:color w:val="424242"/>
          <w:lang w:eastAsia="hu-HU"/>
        </w:rPr>
        <w:t xml:space="preserve"> amit mondtam, akkor megnyugszom, hogy figyel rám. Ha nem tudja 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lastRenderedPageBreak/>
        <w:t>visszamondani, akkor meg legalább kiderül, hogy már meg se halljuk egymást, így a további üvöltözés felesleges.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Ez tehát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az egyik fele az EMK szerinti kommunikációnak: kifejezem, mit tapasztalok, mit érzek, mire van szükségem és mit kérek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.</w:t>
      </w:r>
    </w:p>
    <w:p w:rsidR="00B82230" w:rsidRPr="00B82230" w:rsidRDefault="00B82230" w:rsidP="00B82230">
      <w:pPr>
        <w:shd w:val="clear" w:color="auto" w:fill="FFFFFF"/>
        <w:spacing w:before="100" w:beforeAutospacing="1" w:line="324" w:lineRule="atLeast"/>
        <w:jc w:val="both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A másik fele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 abból áll, hogy </w:t>
      </w:r>
      <w:r w:rsidRPr="00B82230">
        <w:rPr>
          <w:rFonts w:ascii="Verdana" w:eastAsia="Times New Roman" w:hAnsi="Verdana" w:cs="Times New Roman"/>
          <w:b/>
          <w:bCs/>
          <w:color w:val="424242"/>
          <w:lang w:eastAsia="hu-HU"/>
        </w:rPr>
        <w:t>figyelmemet a másik emberre irányítom</w:t>
      </w:r>
      <w:r w:rsidRPr="00B82230">
        <w:rPr>
          <w:rFonts w:ascii="Verdana" w:eastAsia="Times New Roman" w:hAnsi="Verdana" w:cs="Times New Roman"/>
          <w:color w:val="424242"/>
          <w:lang w:eastAsia="hu-HU"/>
        </w:rPr>
        <w:t>: mit figyel meg ő, mit érez, mire van szüksége, és mit kér. És egyáltalán nem baj, ha a másik nem a fenti modell szerint fejezi ki magát, a kulcs abban rejlik, hogy én erre a négy területre összpontosítsam a figyelmemet.</w:t>
      </w:r>
    </w:p>
    <w:p w:rsidR="00B82230" w:rsidRPr="00B82230" w:rsidRDefault="00B82230" w:rsidP="00B82230">
      <w:pPr>
        <w:shd w:val="clear" w:color="auto" w:fill="FFFFFF"/>
        <w:spacing w:before="100" w:beforeAutospacing="1" w:after="300" w:line="324" w:lineRule="atLeast"/>
        <w:rPr>
          <w:rFonts w:ascii="Verdana" w:eastAsia="Times New Roman" w:hAnsi="Verdana" w:cs="Times New Roman"/>
          <w:color w:val="424242"/>
          <w:lang w:eastAsia="hu-HU"/>
        </w:rPr>
      </w:pPr>
      <w:r w:rsidRPr="00B82230">
        <w:rPr>
          <w:rFonts w:ascii="Verdana" w:eastAsia="Times New Roman" w:hAnsi="Verdana" w:cs="Times New Roman"/>
          <w:color w:val="424242"/>
          <w:lang w:eastAsia="hu-HU"/>
        </w:rPr>
        <w:t>Lóránt László</w:t>
      </w:r>
    </w:p>
    <w:p w:rsidR="00F94873" w:rsidRDefault="00F94873">
      <w:bookmarkStart w:id="0" w:name="_GoBack"/>
      <w:bookmarkEnd w:id="0"/>
    </w:p>
    <w:sectPr w:rsidR="00F94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0B1"/>
    <w:multiLevelType w:val="multilevel"/>
    <w:tmpl w:val="2B14FE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5657D"/>
    <w:multiLevelType w:val="multilevel"/>
    <w:tmpl w:val="64EE9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E01E5"/>
    <w:multiLevelType w:val="multilevel"/>
    <w:tmpl w:val="9AB813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54B88"/>
    <w:multiLevelType w:val="multilevel"/>
    <w:tmpl w:val="DEB6A0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F6E30"/>
    <w:multiLevelType w:val="multilevel"/>
    <w:tmpl w:val="E796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135BC"/>
    <w:multiLevelType w:val="multilevel"/>
    <w:tmpl w:val="52DA0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A858DA"/>
    <w:multiLevelType w:val="multilevel"/>
    <w:tmpl w:val="E326D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37861"/>
    <w:multiLevelType w:val="multilevel"/>
    <w:tmpl w:val="C3B0DE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FD2DE9"/>
    <w:multiLevelType w:val="multilevel"/>
    <w:tmpl w:val="1E865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706D4A"/>
    <w:multiLevelType w:val="multilevel"/>
    <w:tmpl w:val="FD5418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48419A"/>
    <w:multiLevelType w:val="multilevel"/>
    <w:tmpl w:val="CF36F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812FC1"/>
    <w:multiLevelType w:val="multilevel"/>
    <w:tmpl w:val="61E639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A9066F"/>
    <w:multiLevelType w:val="multilevel"/>
    <w:tmpl w:val="F5F433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804562"/>
    <w:multiLevelType w:val="multilevel"/>
    <w:tmpl w:val="115A1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E86E21"/>
    <w:multiLevelType w:val="multilevel"/>
    <w:tmpl w:val="74BE0A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3A0B72"/>
    <w:multiLevelType w:val="multilevel"/>
    <w:tmpl w:val="65FA8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15"/>
  </w:num>
  <w:num w:numId="7">
    <w:abstractNumId w:val="0"/>
  </w:num>
  <w:num w:numId="8">
    <w:abstractNumId w:val="5"/>
  </w:num>
  <w:num w:numId="9">
    <w:abstractNumId w:val="13"/>
  </w:num>
  <w:num w:numId="10">
    <w:abstractNumId w:val="9"/>
  </w:num>
  <w:num w:numId="11">
    <w:abstractNumId w:val="12"/>
  </w:num>
  <w:num w:numId="12">
    <w:abstractNumId w:val="1"/>
  </w:num>
  <w:num w:numId="13">
    <w:abstractNumId w:val="14"/>
  </w:num>
  <w:num w:numId="14">
    <w:abstractNumId w:val="6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30"/>
    <w:rsid w:val="00B82230"/>
    <w:rsid w:val="00F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5A900-BCA0-4937-823C-280B49E4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B822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8223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8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82230"/>
    <w:rPr>
      <w:b/>
      <w:bCs/>
    </w:rPr>
  </w:style>
  <w:style w:type="character" w:styleId="Kiemels">
    <w:name w:val="Emphasis"/>
    <w:basedOn w:val="Bekezdsalapbettpusa"/>
    <w:uiPriority w:val="20"/>
    <w:qFormat/>
    <w:rsid w:val="00B822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5654">
                      <w:marLeft w:val="0"/>
                      <w:marRight w:val="514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1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75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83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6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1269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KTM</dc:creator>
  <cp:keywords/>
  <dc:description/>
  <cp:lastModifiedBy>KTM</cp:lastModifiedBy>
  <cp:revision>1</cp:revision>
  <dcterms:created xsi:type="dcterms:W3CDTF">2020-04-15T12:59:00Z</dcterms:created>
  <dcterms:modified xsi:type="dcterms:W3CDTF">2020-04-15T13:00:00Z</dcterms:modified>
</cp:coreProperties>
</file>