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DA3" w:rsidRPr="002B4DA3" w:rsidRDefault="002B4DA3" w:rsidP="002B4DA3">
      <w:pPr>
        <w:pBdr>
          <w:bottom w:val="single" w:sz="6" w:space="0" w:color="A2A9B1"/>
        </w:pBdr>
        <w:spacing w:after="60" w:line="240" w:lineRule="auto"/>
        <w:outlineLvl w:val="0"/>
        <w:rPr>
          <w:rFonts w:ascii="Georgia" w:eastAsia="Times New Roman" w:hAnsi="Georgia" w:cs="Times New Roman"/>
          <w:color w:val="000000"/>
          <w:kern w:val="36"/>
          <w:sz w:val="43"/>
          <w:szCs w:val="43"/>
          <w:lang w:eastAsia="hu-HU"/>
        </w:rPr>
      </w:pPr>
      <w:r w:rsidRPr="002B4DA3">
        <w:rPr>
          <w:rFonts w:ascii="Georgia" w:eastAsia="Times New Roman" w:hAnsi="Georgia" w:cs="Times New Roman"/>
          <w:color w:val="000000"/>
          <w:kern w:val="36"/>
          <w:sz w:val="43"/>
          <w:szCs w:val="43"/>
          <w:lang w:eastAsia="hu-HU"/>
        </w:rPr>
        <w:t>Meggyőzéspszichológia</w:t>
      </w:r>
    </w:p>
    <w:p w:rsidR="002B4DA3" w:rsidRDefault="002B4DA3" w:rsidP="002B4DA3">
      <w:pPr>
        <w:spacing w:before="120" w:after="120" w:line="240" w:lineRule="auto"/>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t>A </w:t>
      </w:r>
      <w:r w:rsidRPr="002B4DA3">
        <w:rPr>
          <w:rFonts w:ascii="Arial" w:eastAsia="Times New Roman" w:hAnsi="Arial" w:cs="Arial"/>
          <w:b/>
          <w:bCs/>
          <w:color w:val="222222"/>
          <w:sz w:val="24"/>
          <w:szCs w:val="24"/>
          <w:lang w:eastAsia="hu-HU"/>
        </w:rPr>
        <w:t>meggyőzéspszichológia</w:t>
      </w:r>
      <w:r w:rsidRPr="002B4DA3">
        <w:rPr>
          <w:rFonts w:ascii="Arial" w:eastAsia="Times New Roman" w:hAnsi="Arial" w:cs="Arial"/>
          <w:color w:val="222222"/>
          <w:sz w:val="24"/>
          <w:szCs w:val="24"/>
          <w:lang w:eastAsia="hu-HU"/>
        </w:rPr>
        <w:t xml:space="preserve"> célja, hogy segítsen a hétköznapi életben való hatékonyabb eligazodásban. A meggyőzés pszichológiájának alaposabb tanulmányozása során kicsit másképp nézünk a körülöttünk levő társas világra. Nyitottabbá, elnézőbbé, türelmesebbé válhatunk környezetünkkel szemben. Ha jobban megfigyeljük embertársaink viselkedését, ha figyelmesebben </w:t>
      </w:r>
      <w:proofErr w:type="gramStart"/>
      <w:r w:rsidRPr="002B4DA3">
        <w:rPr>
          <w:rFonts w:ascii="Arial" w:eastAsia="Times New Roman" w:hAnsi="Arial" w:cs="Arial"/>
          <w:color w:val="222222"/>
          <w:sz w:val="24"/>
          <w:szCs w:val="24"/>
          <w:lang w:eastAsia="hu-HU"/>
        </w:rPr>
        <w:t>koncentrálunk</w:t>
      </w:r>
      <w:proofErr w:type="gramEnd"/>
      <w:r w:rsidRPr="002B4DA3">
        <w:rPr>
          <w:rFonts w:ascii="Arial" w:eastAsia="Times New Roman" w:hAnsi="Arial" w:cs="Arial"/>
          <w:color w:val="222222"/>
          <w:sz w:val="24"/>
          <w:szCs w:val="24"/>
          <w:lang w:eastAsia="hu-HU"/>
        </w:rPr>
        <w:t xml:space="preserve"> mondandójukra, érzékenyebbé válhatunk arra, hogy kritikusabban szemléljük és felismerjük a bennünket befolyásoló tengernyi üzenetet.</w:t>
      </w:r>
    </w:p>
    <w:p w:rsidR="002B4DA3" w:rsidRDefault="002B4DA3" w:rsidP="002B4DA3">
      <w:pPr>
        <w:spacing w:before="120" w:after="120" w:line="240" w:lineRule="auto"/>
        <w:rPr>
          <w:rFonts w:ascii="Arial" w:eastAsia="Times New Roman" w:hAnsi="Arial" w:cs="Arial"/>
          <w:color w:val="222222"/>
          <w:sz w:val="24"/>
          <w:szCs w:val="24"/>
          <w:lang w:eastAsia="hu-HU"/>
        </w:rPr>
      </w:pPr>
    </w:p>
    <w:p w:rsidR="002B4DA3" w:rsidRPr="002B4DA3" w:rsidRDefault="002B4DA3" w:rsidP="002B4DA3">
      <w:pPr>
        <w:shd w:val="clear" w:color="auto" w:fill="F8F9FA"/>
        <w:spacing w:before="240" w:after="60" w:line="240" w:lineRule="auto"/>
        <w:outlineLvl w:val="1"/>
        <w:rPr>
          <w:rFonts w:ascii="Arial" w:eastAsia="Times New Roman" w:hAnsi="Arial" w:cs="Arial"/>
          <w:b/>
          <w:bCs/>
          <w:color w:val="000000"/>
          <w:sz w:val="20"/>
          <w:szCs w:val="20"/>
          <w:lang w:eastAsia="hu-HU"/>
        </w:rPr>
      </w:pPr>
      <w:r w:rsidRPr="002B4DA3">
        <w:rPr>
          <w:rFonts w:ascii="Arial" w:eastAsia="Times New Roman" w:hAnsi="Arial" w:cs="Arial"/>
          <w:b/>
          <w:bCs/>
          <w:color w:val="000000"/>
          <w:sz w:val="20"/>
          <w:szCs w:val="20"/>
          <w:lang w:eastAsia="hu-HU"/>
        </w:rPr>
        <w:t>Tartalomjegyzék</w:t>
      </w:r>
    </w:p>
    <w:p w:rsidR="002B4DA3" w:rsidRPr="002B4DA3" w:rsidRDefault="005B67DC" w:rsidP="002B4DA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eastAsia="hu-HU"/>
        </w:rPr>
      </w:pPr>
      <w:hyperlink r:id="rId5" w:anchor="A_meggy%C5%91z%C3%A9s" w:history="1">
        <w:r w:rsidR="002B4DA3" w:rsidRPr="002B4DA3">
          <w:rPr>
            <w:rFonts w:ascii="Arial" w:eastAsia="Times New Roman" w:hAnsi="Arial" w:cs="Arial"/>
            <w:color w:val="222222"/>
            <w:sz w:val="20"/>
            <w:szCs w:val="20"/>
            <w:lang w:eastAsia="hu-HU"/>
          </w:rPr>
          <w:t>1</w:t>
        </w:r>
        <w:r w:rsidR="002B4DA3" w:rsidRPr="002B4DA3">
          <w:rPr>
            <w:rFonts w:ascii="Arial" w:eastAsia="Times New Roman" w:hAnsi="Arial" w:cs="Arial"/>
            <w:color w:val="0B0080"/>
            <w:sz w:val="20"/>
            <w:szCs w:val="20"/>
            <w:lang w:eastAsia="hu-HU"/>
          </w:rPr>
          <w:t>A meggyőzés</w:t>
        </w:r>
      </w:hyperlink>
    </w:p>
    <w:p w:rsidR="002B4DA3" w:rsidRPr="002B4DA3" w:rsidRDefault="005B67DC" w:rsidP="002B4DA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hu-HU"/>
        </w:rPr>
      </w:pPr>
      <w:hyperlink r:id="rId6" w:anchor="A_meggy%C5%91z%C3%A9s_c%C3%A9lja" w:history="1">
        <w:r w:rsidR="002B4DA3" w:rsidRPr="002B4DA3">
          <w:rPr>
            <w:rFonts w:ascii="Arial" w:eastAsia="Times New Roman" w:hAnsi="Arial" w:cs="Arial"/>
            <w:color w:val="222222"/>
            <w:sz w:val="20"/>
            <w:szCs w:val="20"/>
            <w:lang w:eastAsia="hu-HU"/>
          </w:rPr>
          <w:t>1.1</w:t>
        </w:r>
        <w:r w:rsidR="002B4DA3" w:rsidRPr="002B4DA3">
          <w:rPr>
            <w:rFonts w:ascii="Arial" w:eastAsia="Times New Roman" w:hAnsi="Arial" w:cs="Arial"/>
            <w:color w:val="0B0080"/>
            <w:sz w:val="20"/>
            <w:szCs w:val="20"/>
            <w:lang w:eastAsia="hu-HU"/>
          </w:rPr>
          <w:t>A meggyőzés célja</w:t>
        </w:r>
      </w:hyperlink>
    </w:p>
    <w:p w:rsidR="002B4DA3" w:rsidRPr="002B4DA3" w:rsidRDefault="005B67DC" w:rsidP="002B4DA3">
      <w:pPr>
        <w:numPr>
          <w:ilvl w:val="2"/>
          <w:numId w:val="1"/>
        </w:numPr>
        <w:shd w:val="clear" w:color="auto" w:fill="F8F9FA"/>
        <w:spacing w:before="100" w:beforeAutospacing="1" w:after="24" w:line="240" w:lineRule="auto"/>
        <w:ind w:left="960"/>
        <w:rPr>
          <w:rFonts w:ascii="Arial" w:eastAsia="Times New Roman" w:hAnsi="Arial" w:cs="Arial"/>
          <w:color w:val="222222"/>
          <w:sz w:val="20"/>
          <w:szCs w:val="20"/>
          <w:lang w:eastAsia="hu-HU"/>
        </w:rPr>
      </w:pPr>
      <w:hyperlink r:id="rId7" w:anchor="Manipul%C3%A1ci%C3%B3" w:history="1">
        <w:r w:rsidR="002B4DA3" w:rsidRPr="002B4DA3">
          <w:rPr>
            <w:rFonts w:ascii="Arial" w:eastAsia="Times New Roman" w:hAnsi="Arial" w:cs="Arial"/>
            <w:color w:val="222222"/>
            <w:sz w:val="20"/>
            <w:szCs w:val="20"/>
            <w:lang w:eastAsia="hu-HU"/>
          </w:rPr>
          <w:t>1.1.1</w:t>
        </w:r>
        <w:proofErr w:type="gramStart"/>
        <w:r w:rsidR="002B4DA3" w:rsidRPr="002B4DA3">
          <w:rPr>
            <w:rFonts w:ascii="Arial" w:eastAsia="Times New Roman" w:hAnsi="Arial" w:cs="Arial"/>
            <w:color w:val="0B0080"/>
            <w:sz w:val="20"/>
            <w:szCs w:val="20"/>
            <w:lang w:eastAsia="hu-HU"/>
          </w:rPr>
          <w:t>Manipuláció</w:t>
        </w:r>
        <w:proofErr w:type="gramEnd"/>
      </w:hyperlink>
    </w:p>
    <w:p w:rsidR="002B4DA3" w:rsidRPr="002B4DA3" w:rsidRDefault="005B67DC" w:rsidP="002B4DA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eastAsia="hu-HU"/>
        </w:rPr>
      </w:pPr>
      <w:hyperlink r:id="rId8" w:anchor="A_meggy%C5%91z%C3%A9st_befoly%C3%A1sol%C3%B3_t%C3%A9nyez%C5%91k" w:history="1">
        <w:r w:rsidR="002B4DA3" w:rsidRPr="002B4DA3">
          <w:rPr>
            <w:rFonts w:ascii="Arial" w:eastAsia="Times New Roman" w:hAnsi="Arial" w:cs="Arial"/>
            <w:color w:val="222222"/>
            <w:sz w:val="20"/>
            <w:szCs w:val="20"/>
            <w:lang w:eastAsia="hu-HU"/>
          </w:rPr>
          <w:t>2</w:t>
        </w:r>
        <w:r w:rsidR="002B4DA3" w:rsidRPr="002B4DA3">
          <w:rPr>
            <w:rFonts w:ascii="Arial" w:eastAsia="Times New Roman" w:hAnsi="Arial" w:cs="Arial"/>
            <w:color w:val="0B0080"/>
            <w:sz w:val="20"/>
            <w:szCs w:val="20"/>
            <w:lang w:eastAsia="hu-HU"/>
          </w:rPr>
          <w:t>A meggyőzést befolyásoló tényezők</w:t>
        </w:r>
      </w:hyperlink>
    </w:p>
    <w:p w:rsidR="002B4DA3" w:rsidRPr="002B4DA3" w:rsidRDefault="005B67DC" w:rsidP="002B4DA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hu-HU"/>
        </w:rPr>
      </w:pPr>
      <w:hyperlink r:id="rId9" w:anchor="Egyens%C3%BAly" w:history="1">
        <w:r w:rsidR="002B4DA3" w:rsidRPr="002B4DA3">
          <w:rPr>
            <w:rFonts w:ascii="Arial" w:eastAsia="Times New Roman" w:hAnsi="Arial" w:cs="Arial"/>
            <w:color w:val="222222"/>
            <w:sz w:val="20"/>
            <w:szCs w:val="20"/>
            <w:lang w:eastAsia="hu-HU"/>
          </w:rPr>
          <w:t>2.1</w:t>
        </w:r>
        <w:r w:rsidR="002B4DA3" w:rsidRPr="002B4DA3">
          <w:rPr>
            <w:rFonts w:ascii="Arial" w:eastAsia="Times New Roman" w:hAnsi="Arial" w:cs="Arial"/>
            <w:color w:val="0B0080"/>
            <w:sz w:val="20"/>
            <w:szCs w:val="20"/>
            <w:lang w:eastAsia="hu-HU"/>
          </w:rPr>
          <w:t>Egyensúly</w:t>
        </w:r>
      </w:hyperlink>
    </w:p>
    <w:p w:rsidR="002B4DA3" w:rsidRPr="002B4DA3" w:rsidRDefault="005B67DC" w:rsidP="002B4DA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hu-HU"/>
        </w:rPr>
      </w:pPr>
      <w:hyperlink r:id="rId10" w:anchor="%C3%89szszer%C5%B1s%C3%A9g" w:history="1">
        <w:r w:rsidR="002B4DA3" w:rsidRPr="002B4DA3">
          <w:rPr>
            <w:rFonts w:ascii="Arial" w:eastAsia="Times New Roman" w:hAnsi="Arial" w:cs="Arial"/>
            <w:color w:val="222222"/>
            <w:sz w:val="20"/>
            <w:szCs w:val="20"/>
            <w:lang w:eastAsia="hu-HU"/>
          </w:rPr>
          <w:t>2.2</w:t>
        </w:r>
        <w:r w:rsidR="002B4DA3" w:rsidRPr="002B4DA3">
          <w:rPr>
            <w:rFonts w:ascii="Arial" w:eastAsia="Times New Roman" w:hAnsi="Arial" w:cs="Arial"/>
            <w:color w:val="0B0080"/>
            <w:sz w:val="20"/>
            <w:szCs w:val="20"/>
            <w:lang w:eastAsia="hu-HU"/>
          </w:rPr>
          <w:t>Észszerűség</w:t>
        </w:r>
      </w:hyperlink>
    </w:p>
    <w:p w:rsidR="002B4DA3" w:rsidRPr="002B4DA3" w:rsidRDefault="005B67DC" w:rsidP="002B4DA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hu-HU"/>
        </w:rPr>
      </w:pPr>
      <w:hyperlink r:id="rId11" w:anchor="Goffmann_homlokzat" w:history="1">
        <w:r w:rsidR="002B4DA3" w:rsidRPr="002B4DA3">
          <w:rPr>
            <w:rFonts w:ascii="Arial" w:eastAsia="Times New Roman" w:hAnsi="Arial" w:cs="Arial"/>
            <w:color w:val="222222"/>
            <w:sz w:val="20"/>
            <w:szCs w:val="20"/>
            <w:lang w:eastAsia="hu-HU"/>
          </w:rPr>
          <w:t>2.3</w:t>
        </w:r>
        <w:r w:rsidR="002B4DA3" w:rsidRPr="002B4DA3">
          <w:rPr>
            <w:rFonts w:ascii="Arial" w:eastAsia="Times New Roman" w:hAnsi="Arial" w:cs="Arial"/>
            <w:color w:val="0B0080"/>
            <w:sz w:val="20"/>
            <w:szCs w:val="20"/>
            <w:lang w:eastAsia="hu-HU"/>
          </w:rPr>
          <w:t>Goffmann homlokzat</w:t>
        </w:r>
      </w:hyperlink>
    </w:p>
    <w:p w:rsidR="002B4DA3" w:rsidRPr="002B4DA3" w:rsidRDefault="005B67DC" w:rsidP="002B4DA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hu-HU"/>
        </w:rPr>
      </w:pPr>
      <w:hyperlink r:id="rId12" w:anchor="Benyom%C3%A1s" w:history="1">
        <w:r w:rsidR="002B4DA3" w:rsidRPr="002B4DA3">
          <w:rPr>
            <w:rFonts w:ascii="Arial" w:eastAsia="Times New Roman" w:hAnsi="Arial" w:cs="Arial"/>
            <w:color w:val="222222"/>
            <w:sz w:val="20"/>
            <w:szCs w:val="20"/>
            <w:lang w:eastAsia="hu-HU"/>
          </w:rPr>
          <w:t>2.4</w:t>
        </w:r>
        <w:r w:rsidR="002B4DA3" w:rsidRPr="002B4DA3">
          <w:rPr>
            <w:rFonts w:ascii="Arial" w:eastAsia="Times New Roman" w:hAnsi="Arial" w:cs="Arial"/>
            <w:color w:val="0B0080"/>
            <w:sz w:val="20"/>
            <w:szCs w:val="20"/>
            <w:lang w:eastAsia="hu-HU"/>
          </w:rPr>
          <w:t>Benyomás</w:t>
        </w:r>
      </w:hyperlink>
    </w:p>
    <w:p w:rsidR="002B4DA3" w:rsidRPr="002B4DA3" w:rsidRDefault="005B67DC" w:rsidP="002B4DA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eastAsia="hu-HU"/>
        </w:rPr>
      </w:pPr>
      <w:hyperlink r:id="rId13" w:anchor="Meggy%C5%91z%C3%A9s_vagy_r%C3%A1besz%C3%A9l%C3%A9s" w:history="1">
        <w:r w:rsidR="002B4DA3" w:rsidRPr="002B4DA3">
          <w:rPr>
            <w:rFonts w:ascii="Arial" w:eastAsia="Times New Roman" w:hAnsi="Arial" w:cs="Arial"/>
            <w:color w:val="222222"/>
            <w:sz w:val="20"/>
            <w:szCs w:val="20"/>
            <w:lang w:eastAsia="hu-HU"/>
          </w:rPr>
          <w:t>3</w:t>
        </w:r>
        <w:r w:rsidR="002B4DA3" w:rsidRPr="002B4DA3">
          <w:rPr>
            <w:rFonts w:ascii="Arial" w:eastAsia="Times New Roman" w:hAnsi="Arial" w:cs="Arial"/>
            <w:color w:val="0B0080"/>
            <w:sz w:val="20"/>
            <w:szCs w:val="20"/>
            <w:lang w:eastAsia="hu-HU"/>
          </w:rPr>
          <w:t>Meggyőzés vagy rábeszélés</w:t>
        </w:r>
      </w:hyperlink>
    </w:p>
    <w:p w:rsidR="002B4DA3" w:rsidRPr="002B4DA3" w:rsidRDefault="005B67DC" w:rsidP="002B4DA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eastAsia="hu-HU"/>
        </w:rPr>
      </w:pPr>
      <w:hyperlink r:id="rId14" w:anchor="Felhaszn%C3%A1lt_szakirodalom" w:history="1">
        <w:r w:rsidR="002B4DA3" w:rsidRPr="002B4DA3">
          <w:rPr>
            <w:rFonts w:ascii="Arial" w:eastAsia="Times New Roman" w:hAnsi="Arial" w:cs="Arial"/>
            <w:color w:val="222222"/>
            <w:sz w:val="20"/>
            <w:szCs w:val="20"/>
            <w:lang w:eastAsia="hu-HU"/>
          </w:rPr>
          <w:t>4</w:t>
        </w:r>
        <w:r w:rsidR="002B4DA3" w:rsidRPr="002B4DA3">
          <w:rPr>
            <w:rFonts w:ascii="Arial" w:eastAsia="Times New Roman" w:hAnsi="Arial" w:cs="Arial"/>
            <w:color w:val="0B0080"/>
            <w:sz w:val="20"/>
            <w:szCs w:val="20"/>
            <w:lang w:eastAsia="hu-HU"/>
          </w:rPr>
          <w:t>Felhasznált szakirodalom</w:t>
        </w:r>
      </w:hyperlink>
    </w:p>
    <w:p w:rsidR="002B4DA3" w:rsidRPr="002B4DA3" w:rsidRDefault="002B4DA3" w:rsidP="002B4DA3">
      <w:pPr>
        <w:pBdr>
          <w:bottom w:val="single" w:sz="6" w:space="0" w:color="A2A9B1"/>
        </w:pBdr>
        <w:spacing w:before="240" w:after="60" w:line="240" w:lineRule="auto"/>
        <w:outlineLvl w:val="1"/>
        <w:rPr>
          <w:rFonts w:ascii="Georgia" w:eastAsia="Times New Roman" w:hAnsi="Georgia" w:cs="Arial"/>
          <w:color w:val="000000"/>
          <w:sz w:val="36"/>
          <w:szCs w:val="36"/>
          <w:lang w:eastAsia="hu-HU"/>
        </w:rPr>
      </w:pPr>
      <w:r w:rsidRPr="002B4DA3">
        <w:rPr>
          <w:rFonts w:ascii="Georgia" w:eastAsia="Times New Roman" w:hAnsi="Georgia" w:cs="Arial"/>
          <w:color w:val="000000"/>
          <w:sz w:val="36"/>
          <w:szCs w:val="36"/>
          <w:lang w:eastAsia="hu-HU"/>
        </w:rPr>
        <w:t>A meggyőzés</w:t>
      </w:r>
    </w:p>
    <w:p w:rsidR="002B4DA3" w:rsidRPr="002B4DA3" w:rsidRDefault="002B4DA3" w:rsidP="002B4DA3">
      <w:pPr>
        <w:spacing w:before="120" w:after="120" w:line="240" w:lineRule="auto"/>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t>Minden meggyőzés befolyásolás is egyben, de a befolyásolást tágabb fogalomnak tekintjük, mint a meggyőzést. A meggyőzés az a befolyásolási forma, amely a célját </w:t>
      </w:r>
      <w:proofErr w:type="spellStart"/>
      <w:r w:rsidRPr="002B4DA3">
        <w:rPr>
          <w:rFonts w:ascii="Arial" w:eastAsia="Times New Roman" w:hAnsi="Arial" w:cs="Arial"/>
          <w:color w:val="222222"/>
          <w:sz w:val="24"/>
          <w:szCs w:val="24"/>
          <w:lang w:eastAsia="hu-HU"/>
        </w:rPr>
        <w:fldChar w:fldCharType="begin"/>
      </w:r>
      <w:r w:rsidRPr="002B4DA3">
        <w:rPr>
          <w:rFonts w:ascii="Arial" w:eastAsia="Times New Roman" w:hAnsi="Arial" w:cs="Arial"/>
          <w:color w:val="222222"/>
          <w:sz w:val="24"/>
          <w:szCs w:val="24"/>
          <w:lang w:eastAsia="hu-HU"/>
        </w:rPr>
        <w:instrText xml:space="preserve"> HYPERLINK "https://hu.wikipedia.org/wiki/%C3%89rv" \o "Érv" </w:instrText>
      </w:r>
      <w:r w:rsidRPr="002B4DA3">
        <w:rPr>
          <w:rFonts w:ascii="Arial" w:eastAsia="Times New Roman" w:hAnsi="Arial" w:cs="Arial"/>
          <w:color w:val="222222"/>
          <w:sz w:val="24"/>
          <w:szCs w:val="24"/>
          <w:lang w:eastAsia="hu-HU"/>
        </w:rPr>
        <w:fldChar w:fldCharType="separate"/>
      </w:r>
      <w:r w:rsidRPr="002B4DA3">
        <w:rPr>
          <w:rFonts w:ascii="Arial" w:eastAsia="Times New Roman" w:hAnsi="Arial" w:cs="Arial"/>
          <w:color w:val="0B0080"/>
          <w:sz w:val="24"/>
          <w:szCs w:val="24"/>
          <w:u w:val="single"/>
          <w:lang w:eastAsia="hu-HU"/>
        </w:rPr>
        <w:t>észérvek</w:t>
      </w:r>
      <w:r w:rsidRPr="002B4DA3">
        <w:rPr>
          <w:rFonts w:ascii="Arial" w:eastAsia="Times New Roman" w:hAnsi="Arial" w:cs="Arial"/>
          <w:color w:val="222222"/>
          <w:sz w:val="24"/>
          <w:szCs w:val="24"/>
          <w:lang w:eastAsia="hu-HU"/>
        </w:rPr>
        <w:fldChar w:fldCharType="end"/>
      </w:r>
      <w:r w:rsidRPr="002B4DA3">
        <w:rPr>
          <w:rFonts w:ascii="Arial" w:eastAsia="Times New Roman" w:hAnsi="Arial" w:cs="Arial"/>
          <w:color w:val="222222"/>
          <w:sz w:val="24"/>
          <w:szCs w:val="24"/>
          <w:lang w:eastAsia="hu-HU"/>
        </w:rPr>
        <w:t>felsorakoztatásával</w:t>
      </w:r>
      <w:proofErr w:type="spellEnd"/>
      <w:r w:rsidRPr="002B4DA3">
        <w:rPr>
          <w:rFonts w:ascii="Arial" w:eastAsia="Times New Roman" w:hAnsi="Arial" w:cs="Arial"/>
          <w:color w:val="222222"/>
          <w:sz w:val="24"/>
          <w:szCs w:val="24"/>
          <w:lang w:eastAsia="hu-HU"/>
        </w:rPr>
        <w:t xml:space="preserve"> éri el, logikai bizonyításokon alapuló stratégiák alkalmazásával, a célszemély tudatos bevonásával.</w:t>
      </w:r>
    </w:p>
    <w:p w:rsidR="002B4DA3" w:rsidRPr="002B4DA3" w:rsidRDefault="002B4DA3" w:rsidP="002B4DA3">
      <w:pPr>
        <w:spacing w:before="72" w:after="0" w:line="240" w:lineRule="auto"/>
        <w:outlineLvl w:val="2"/>
        <w:rPr>
          <w:rFonts w:ascii="Arial" w:eastAsia="Times New Roman" w:hAnsi="Arial" w:cs="Arial"/>
          <w:b/>
          <w:bCs/>
          <w:color w:val="000000"/>
          <w:sz w:val="29"/>
          <w:szCs w:val="29"/>
          <w:lang w:eastAsia="hu-HU"/>
        </w:rPr>
      </w:pPr>
      <w:r w:rsidRPr="002B4DA3">
        <w:rPr>
          <w:rFonts w:ascii="Arial" w:eastAsia="Times New Roman" w:hAnsi="Arial" w:cs="Arial"/>
          <w:b/>
          <w:bCs/>
          <w:color w:val="000000"/>
          <w:sz w:val="29"/>
          <w:szCs w:val="29"/>
          <w:lang w:eastAsia="hu-HU"/>
        </w:rPr>
        <w:t>A meggyőzés célja</w:t>
      </w:r>
    </w:p>
    <w:p w:rsidR="002B4DA3" w:rsidRPr="002B4DA3" w:rsidRDefault="002B4DA3" w:rsidP="002B4DA3">
      <w:pPr>
        <w:spacing w:before="120" w:after="120" w:line="240" w:lineRule="auto"/>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t xml:space="preserve">A befolyásolási folyamatok célja, hogy válaszokat kapjunk. Ezeket a válaszokat három fő csoportba </w:t>
      </w:r>
      <w:proofErr w:type="spellStart"/>
      <w:r w:rsidRPr="002B4DA3">
        <w:rPr>
          <w:rFonts w:ascii="Arial" w:eastAsia="Times New Roman" w:hAnsi="Arial" w:cs="Arial"/>
          <w:color w:val="222222"/>
          <w:sz w:val="24"/>
          <w:szCs w:val="24"/>
          <w:lang w:eastAsia="hu-HU"/>
        </w:rPr>
        <w:t>sorolhatóak</w:t>
      </w:r>
      <w:proofErr w:type="gramStart"/>
      <w:r w:rsidRPr="002B4DA3">
        <w:rPr>
          <w:rFonts w:ascii="Arial" w:eastAsia="Times New Roman" w:hAnsi="Arial" w:cs="Arial"/>
          <w:color w:val="222222"/>
          <w:sz w:val="24"/>
          <w:szCs w:val="24"/>
          <w:lang w:eastAsia="hu-HU"/>
        </w:rPr>
        <w:t>:ismeretek</w:t>
      </w:r>
      <w:proofErr w:type="spellEnd"/>
      <w:proofErr w:type="gramEnd"/>
      <w:r w:rsidRPr="002B4DA3">
        <w:rPr>
          <w:rFonts w:ascii="Arial" w:eastAsia="Times New Roman" w:hAnsi="Arial" w:cs="Arial"/>
          <w:color w:val="222222"/>
          <w:sz w:val="24"/>
          <w:szCs w:val="24"/>
          <w:lang w:eastAsia="hu-HU"/>
        </w:rPr>
        <w:t xml:space="preserve"> (</w:t>
      </w:r>
      <w:proofErr w:type="spellStart"/>
      <w:r w:rsidRPr="002B4DA3">
        <w:rPr>
          <w:rFonts w:ascii="Arial" w:eastAsia="Times New Roman" w:hAnsi="Arial" w:cs="Arial"/>
          <w:color w:val="222222"/>
          <w:sz w:val="24"/>
          <w:szCs w:val="24"/>
          <w:lang w:eastAsia="hu-HU"/>
        </w:rPr>
        <w:t>megismerésbeli</w:t>
      </w:r>
      <w:proofErr w:type="spellEnd"/>
      <w:r w:rsidRPr="002B4DA3">
        <w:rPr>
          <w:rFonts w:ascii="Arial" w:eastAsia="Times New Roman" w:hAnsi="Arial" w:cs="Arial"/>
          <w:color w:val="222222"/>
          <w:sz w:val="24"/>
          <w:szCs w:val="24"/>
          <w:lang w:eastAsia="hu-HU"/>
        </w:rPr>
        <w:t xml:space="preserve"> válaszok, érzelmi reakciók, viselkedés (cselekvéses válaszok). Ezek a válaszok egy adott befolyásolási folyamatban egyszerre is megjelenhetnek, egymást erősíthetik vagy gyengíthetik (</w:t>
      </w:r>
      <w:proofErr w:type="spellStart"/>
      <w:r w:rsidRPr="002B4DA3">
        <w:rPr>
          <w:rFonts w:ascii="Arial" w:eastAsia="Times New Roman" w:hAnsi="Arial" w:cs="Arial"/>
          <w:color w:val="222222"/>
          <w:sz w:val="24"/>
          <w:szCs w:val="24"/>
          <w:lang w:eastAsia="hu-HU"/>
        </w:rPr>
        <w:t>interferálhatnak</w:t>
      </w:r>
      <w:proofErr w:type="spellEnd"/>
      <w:r w:rsidRPr="002B4DA3">
        <w:rPr>
          <w:rFonts w:ascii="Arial" w:eastAsia="Times New Roman" w:hAnsi="Arial" w:cs="Arial"/>
          <w:color w:val="222222"/>
          <w:sz w:val="24"/>
          <w:szCs w:val="24"/>
          <w:lang w:eastAsia="hu-HU"/>
        </w:rPr>
        <w:t xml:space="preserve">) </w:t>
      </w:r>
      <w:proofErr w:type="gramStart"/>
      <w:r w:rsidRPr="002B4DA3">
        <w:rPr>
          <w:rFonts w:ascii="Arial" w:eastAsia="Times New Roman" w:hAnsi="Arial" w:cs="Arial"/>
          <w:color w:val="222222"/>
          <w:sz w:val="24"/>
          <w:szCs w:val="24"/>
          <w:lang w:eastAsia="hu-HU"/>
        </w:rPr>
        <w:t>A</w:t>
      </w:r>
      <w:proofErr w:type="gramEnd"/>
      <w:r w:rsidRPr="002B4DA3">
        <w:rPr>
          <w:rFonts w:ascii="Arial" w:eastAsia="Times New Roman" w:hAnsi="Arial" w:cs="Arial"/>
          <w:color w:val="222222"/>
          <w:sz w:val="24"/>
          <w:szCs w:val="24"/>
          <w:lang w:eastAsia="hu-HU"/>
        </w:rPr>
        <w:t xml:space="preserve"> befolyásolás sikerességének érdekében szükséges, hogy a célszemély rendelkezzen a válasz lehetőségével, és hogy a kívánt ingereket helyesen válassza meg. Azt kell elérniük, hogy a célszemélyek a megfelelő választ </w:t>
      </w:r>
      <w:proofErr w:type="gramStart"/>
      <w:r w:rsidRPr="002B4DA3">
        <w:rPr>
          <w:rFonts w:ascii="Arial" w:eastAsia="Times New Roman" w:hAnsi="Arial" w:cs="Arial"/>
          <w:color w:val="222222"/>
          <w:sz w:val="24"/>
          <w:szCs w:val="24"/>
          <w:lang w:eastAsia="hu-HU"/>
        </w:rPr>
        <w:t>produkálják</w:t>
      </w:r>
      <w:proofErr w:type="gramEnd"/>
      <w:r w:rsidRPr="002B4DA3">
        <w:rPr>
          <w:rFonts w:ascii="Arial" w:eastAsia="Times New Roman" w:hAnsi="Arial" w:cs="Arial"/>
          <w:color w:val="222222"/>
          <w:sz w:val="24"/>
          <w:szCs w:val="24"/>
          <w:lang w:eastAsia="hu-HU"/>
        </w:rPr>
        <w:t xml:space="preserve">, amikor az inger (a mosópor az áruházi polcon, vagy a választék a választási szavazólapon) a célszemély számára megjelenik. Azt, hogy miképpen </w:t>
      </w:r>
      <w:proofErr w:type="gramStart"/>
      <w:r w:rsidRPr="002B4DA3">
        <w:rPr>
          <w:rFonts w:ascii="Arial" w:eastAsia="Times New Roman" w:hAnsi="Arial" w:cs="Arial"/>
          <w:color w:val="222222"/>
          <w:sz w:val="24"/>
          <w:szCs w:val="24"/>
          <w:lang w:eastAsia="hu-HU"/>
        </w:rPr>
        <w:t>reagálunk</w:t>
      </w:r>
      <w:proofErr w:type="gramEnd"/>
      <w:r w:rsidRPr="002B4DA3">
        <w:rPr>
          <w:rFonts w:ascii="Arial" w:eastAsia="Times New Roman" w:hAnsi="Arial" w:cs="Arial"/>
          <w:color w:val="222222"/>
          <w:sz w:val="24"/>
          <w:szCs w:val="24"/>
          <w:lang w:eastAsia="hu-HU"/>
        </w:rPr>
        <w:t xml:space="preserve"> egyes ingerekre, attitűdjeink nagymértékben befolyásolhatják. A befolyásoló szándéknak engedelmeskedhetünk, ezt a reakciót behódolásnak nevezzük.</w:t>
      </w:r>
    </w:p>
    <w:p w:rsidR="002B4DA3" w:rsidRPr="002B4DA3" w:rsidRDefault="002B4DA3" w:rsidP="002B4DA3">
      <w:pPr>
        <w:spacing w:before="72" w:after="0" w:line="240" w:lineRule="auto"/>
        <w:outlineLvl w:val="3"/>
        <w:rPr>
          <w:rFonts w:ascii="Arial" w:eastAsia="Times New Roman" w:hAnsi="Arial" w:cs="Arial"/>
          <w:b/>
          <w:bCs/>
          <w:color w:val="000000"/>
          <w:sz w:val="21"/>
          <w:szCs w:val="21"/>
          <w:lang w:eastAsia="hu-HU"/>
        </w:rPr>
      </w:pPr>
      <w:proofErr w:type="gramStart"/>
      <w:r w:rsidRPr="002B4DA3">
        <w:rPr>
          <w:rFonts w:ascii="Arial" w:eastAsia="Times New Roman" w:hAnsi="Arial" w:cs="Arial"/>
          <w:b/>
          <w:bCs/>
          <w:color w:val="000000"/>
          <w:sz w:val="21"/>
          <w:szCs w:val="21"/>
          <w:lang w:eastAsia="hu-HU"/>
        </w:rPr>
        <w:t>Manipuláció</w:t>
      </w:r>
      <w:proofErr w:type="gramEnd"/>
    </w:p>
    <w:p w:rsidR="002B4DA3" w:rsidRPr="002B4DA3" w:rsidRDefault="002B4DA3" w:rsidP="002B4DA3">
      <w:pPr>
        <w:spacing w:before="120" w:after="120" w:line="240" w:lineRule="auto"/>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t>Az </w:t>
      </w:r>
      <w:hyperlink r:id="rId15" w:tooltip="Érvelés" w:history="1">
        <w:r w:rsidRPr="002B4DA3">
          <w:rPr>
            <w:rFonts w:ascii="Arial" w:eastAsia="Times New Roman" w:hAnsi="Arial" w:cs="Arial"/>
            <w:color w:val="0B0080"/>
            <w:sz w:val="24"/>
            <w:szCs w:val="24"/>
            <w:u w:val="single"/>
            <w:lang w:eastAsia="hu-HU"/>
          </w:rPr>
          <w:t>érvelés</w:t>
        </w:r>
      </w:hyperlink>
      <w:r w:rsidRPr="002B4DA3">
        <w:rPr>
          <w:rFonts w:ascii="Arial" w:eastAsia="Times New Roman" w:hAnsi="Arial" w:cs="Arial"/>
          <w:color w:val="222222"/>
          <w:sz w:val="24"/>
          <w:szCs w:val="24"/>
          <w:lang w:eastAsia="hu-HU"/>
        </w:rPr>
        <w:t xml:space="preserve"> alapvető eszköze a </w:t>
      </w:r>
      <w:proofErr w:type="gramStart"/>
      <w:r w:rsidRPr="002B4DA3">
        <w:rPr>
          <w:rFonts w:ascii="Arial" w:eastAsia="Times New Roman" w:hAnsi="Arial" w:cs="Arial"/>
          <w:color w:val="222222"/>
          <w:sz w:val="24"/>
          <w:szCs w:val="24"/>
          <w:lang w:eastAsia="hu-HU"/>
        </w:rPr>
        <w:t>manipuláció</w:t>
      </w:r>
      <w:proofErr w:type="gramEnd"/>
      <w:r w:rsidRPr="002B4DA3">
        <w:rPr>
          <w:rFonts w:ascii="Arial" w:eastAsia="Times New Roman" w:hAnsi="Arial" w:cs="Arial"/>
          <w:color w:val="222222"/>
          <w:sz w:val="24"/>
          <w:szCs w:val="24"/>
          <w:lang w:eastAsia="hu-HU"/>
        </w:rPr>
        <w:t xml:space="preserve">. </w:t>
      </w:r>
      <w:proofErr w:type="gramStart"/>
      <w:r w:rsidRPr="002B4DA3">
        <w:rPr>
          <w:rFonts w:ascii="Arial" w:eastAsia="Times New Roman" w:hAnsi="Arial" w:cs="Arial"/>
          <w:color w:val="222222"/>
          <w:sz w:val="24"/>
          <w:szCs w:val="24"/>
          <w:lang w:eastAsia="hu-HU"/>
        </w:rPr>
        <w:t>Manipulációról</w:t>
      </w:r>
      <w:proofErr w:type="gramEnd"/>
      <w:r w:rsidRPr="002B4DA3">
        <w:rPr>
          <w:rFonts w:ascii="Arial" w:eastAsia="Times New Roman" w:hAnsi="Arial" w:cs="Arial"/>
          <w:color w:val="222222"/>
          <w:sz w:val="24"/>
          <w:szCs w:val="24"/>
          <w:lang w:eastAsia="hu-HU"/>
        </w:rPr>
        <w:t xml:space="preserve"> akkor beszélünk, amikor a célszemély nincs tudatában a befolyásoló szándéknak, de végül mégis annak megfelelő reakciót ad. Minden társas kommunikatív </w:t>
      </w:r>
      <w:proofErr w:type="gramStart"/>
      <w:r w:rsidRPr="002B4DA3">
        <w:rPr>
          <w:rFonts w:ascii="Arial" w:eastAsia="Times New Roman" w:hAnsi="Arial" w:cs="Arial"/>
          <w:color w:val="222222"/>
          <w:sz w:val="24"/>
          <w:szCs w:val="24"/>
          <w:lang w:eastAsia="hu-HU"/>
        </w:rPr>
        <w:t>szituációt</w:t>
      </w:r>
      <w:proofErr w:type="gramEnd"/>
      <w:r w:rsidRPr="002B4DA3">
        <w:rPr>
          <w:rFonts w:ascii="Arial" w:eastAsia="Times New Roman" w:hAnsi="Arial" w:cs="Arial"/>
          <w:color w:val="222222"/>
          <w:sz w:val="24"/>
          <w:szCs w:val="24"/>
          <w:lang w:eastAsia="hu-HU"/>
        </w:rPr>
        <w:t xml:space="preserve"> jellemez bizonyos fokú manipuláció, ahol az üzenetek feldolgozása tudatosan kis mértékben, vagy egyáltalán nem kontrollált.</w:t>
      </w:r>
    </w:p>
    <w:p w:rsidR="002B4DA3" w:rsidRPr="002B4DA3" w:rsidRDefault="002B4DA3" w:rsidP="002B4DA3">
      <w:pPr>
        <w:pBdr>
          <w:bottom w:val="single" w:sz="6" w:space="0" w:color="A2A9B1"/>
        </w:pBdr>
        <w:spacing w:before="240" w:after="60" w:line="240" w:lineRule="auto"/>
        <w:outlineLvl w:val="1"/>
        <w:rPr>
          <w:rFonts w:ascii="Georgia" w:eastAsia="Times New Roman" w:hAnsi="Georgia" w:cs="Arial"/>
          <w:color w:val="000000"/>
          <w:sz w:val="36"/>
          <w:szCs w:val="36"/>
          <w:lang w:eastAsia="hu-HU"/>
        </w:rPr>
      </w:pPr>
      <w:r w:rsidRPr="002B4DA3">
        <w:rPr>
          <w:rFonts w:ascii="Georgia" w:eastAsia="Times New Roman" w:hAnsi="Georgia" w:cs="Arial"/>
          <w:color w:val="000000"/>
          <w:sz w:val="36"/>
          <w:szCs w:val="36"/>
          <w:lang w:eastAsia="hu-HU"/>
        </w:rPr>
        <w:lastRenderedPageBreak/>
        <w:t xml:space="preserve">A meggyőzést befolyásoló </w:t>
      </w:r>
      <w:proofErr w:type="gramStart"/>
      <w:r w:rsidRPr="002B4DA3">
        <w:rPr>
          <w:rFonts w:ascii="Georgia" w:eastAsia="Times New Roman" w:hAnsi="Georgia" w:cs="Arial"/>
          <w:color w:val="000000"/>
          <w:sz w:val="36"/>
          <w:szCs w:val="36"/>
          <w:lang w:eastAsia="hu-HU"/>
        </w:rPr>
        <w:t>tényezők</w:t>
      </w:r>
      <w:r w:rsidRPr="002B4DA3">
        <w:rPr>
          <w:rFonts w:ascii="Arial" w:eastAsia="Times New Roman" w:hAnsi="Arial" w:cs="Arial"/>
          <w:color w:val="54595D"/>
          <w:sz w:val="24"/>
          <w:szCs w:val="24"/>
          <w:lang w:eastAsia="hu-HU"/>
        </w:rPr>
        <w:t>[</w:t>
      </w:r>
      <w:proofErr w:type="gramEnd"/>
      <w:r w:rsidRPr="002B4DA3">
        <w:rPr>
          <w:rFonts w:ascii="Arial" w:eastAsia="Times New Roman" w:hAnsi="Arial" w:cs="Arial"/>
          <w:color w:val="000000"/>
          <w:sz w:val="24"/>
          <w:szCs w:val="24"/>
          <w:lang w:eastAsia="hu-HU"/>
        </w:rPr>
        <w:fldChar w:fldCharType="begin"/>
      </w:r>
      <w:r w:rsidRPr="002B4DA3">
        <w:rPr>
          <w:rFonts w:ascii="Arial" w:eastAsia="Times New Roman" w:hAnsi="Arial" w:cs="Arial"/>
          <w:color w:val="000000"/>
          <w:sz w:val="24"/>
          <w:szCs w:val="24"/>
          <w:lang w:eastAsia="hu-HU"/>
        </w:rPr>
        <w:instrText xml:space="preserve"> HYPERLINK "https://hu.wikipedia.org/w/index.php?title=Meggy%C5%91z%C3%A9spszichol%C3%B3gia&amp;action=edit&amp;section=4" \o "Szakasz szerkesztése: A meggyőzést befolyásoló tényezők" </w:instrText>
      </w:r>
      <w:r w:rsidRPr="002B4DA3">
        <w:rPr>
          <w:rFonts w:ascii="Arial" w:eastAsia="Times New Roman" w:hAnsi="Arial" w:cs="Arial"/>
          <w:color w:val="000000"/>
          <w:sz w:val="24"/>
          <w:szCs w:val="24"/>
          <w:lang w:eastAsia="hu-HU"/>
        </w:rPr>
        <w:fldChar w:fldCharType="separate"/>
      </w:r>
      <w:r w:rsidRPr="002B4DA3">
        <w:rPr>
          <w:rFonts w:ascii="Arial" w:eastAsia="Times New Roman" w:hAnsi="Arial" w:cs="Arial"/>
          <w:color w:val="0B0080"/>
          <w:sz w:val="36"/>
          <w:szCs w:val="36"/>
          <w:u w:val="single"/>
          <w:lang w:eastAsia="hu-HU"/>
        </w:rPr>
        <w:t>szerkesztés</w:t>
      </w:r>
      <w:r w:rsidRPr="002B4DA3">
        <w:rPr>
          <w:rFonts w:ascii="Arial" w:eastAsia="Times New Roman" w:hAnsi="Arial" w:cs="Arial"/>
          <w:color w:val="000000"/>
          <w:sz w:val="24"/>
          <w:szCs w:val="24"/>
          <w:lang w:eastAsia="hu-HU"/>
        </w:rPr>
        <w:fldChar w:fldCharType="end"/>
      </w:r>
      <w:r w:rsidRPr="002B4DA3">
        <w:rPr>
          <w:rFonts w:ascii="Arial" w:eastAsia="Times New Roman" w:hAnsi="Arial" w:cs="Arial"/>
          <w:color w:val="54595D"/>
          <w:sz w:val="24"/>
          <w:szCs w:val="24"/>
          <w:lang w:eastAsia="hu-HU"/>
        </w:rPr>
        <w:t>]</w:t>
      </w:r>
    </w:p>
    <w:p w:rsidR="002B4DA3" w:rsidRPr="002B4DA3" w:rsidRDefault="002B4DA3" w:rsidP="002B4DA3">
      <w:pPr>
        <w:spacing w:before="120" w:after="120" w:line="240" w:lineRule="auto"/>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t xml:space="preserve">A meggyőzés folyamata során jelentős szerepet kapnak olyan tényezők, amelyek részletei feltérképezhetetlenek, megismerhetetlenek. Gyakran éppen e tényezők hatásának következtében dől el a befolyásolás tényleges kimenetele. A társas viselkedési minták és azok érzelmi minősítéseinek megtanulása összefonódik. A normák ismerete eligazít bennünket, hogy a különböző </w:t>
      </w:r>
      <w:proofErr w:type="gramStart"/>
      <w:r w:rsidRPr="002B4DA3">
        <w:rPr>
          <w:rFonts w:ascii="Arial" w:eastAsia="Times New Roman" w:hAnsi="Arial" w:cs="Arial"/>
          <w:color w:val="222222"/>
          <w:sz w:val="24"/>
          <w:szCs w:val="24"/>
          <w:lang w:eastAsia="hu-HU"/>
        </w:rPr>
        <w:t>szituációkban</w:t>
      </w:r>
      <w:proofErr w:type="gramEnd"/>
      <w:r w:rsidRPr="002B4DA3">
        <w:rPr>
          <w:rFonts w:ascii="Arial" w:eastAsia="Times New Roman" w:hAnsi="Arial" w:cs="Arial"/>
          <w:color w:val="222222"/>
          <w:sz w:val="24"/>
          <w:szCs w:val="24"/>
          <w:lang w:eastAsia="hu-HU"/>
        </w:rPr>
        <w:t xml:space="preserve"> felismerjük, milyen cselekedeteket kell, lehet vagy éppen tilos megtennünk. Ezen szabályok némelyikét kimondott (</w:t>
      </w:r>
      <w:proofErr w:type="gramStart"/>
      <w:r w:rsidRPr="002B4DA3">
        <w:rPr>
          <w:rFonts w:ascii="Arial" w:eastAsia="Times New Roman" w:hAnsi="Arial" w:cs="Arial"/>
          <w:color w:val="222222"/>
          <w:sz w:val="24"/>
          <w:szCs w:val="24"/>
          <w:lang w:eastAsia="hu-HU"/>
        </w:rPr>
        <w:t>explicit</w:t>
      </w:r>
      <w:proofErr w:type="gramEnd"/>
      <w:r w:rsidRPr="002B4DA3">
        <w:rPr>
          <w:rFonts w:ascii="Arial" w:eastAsia="Times New Roman" w:hAnsi="Arial" w:cs="Arial"/>
          <w:color w:val="222222"/>
          <w:sz w:val="24"/>
          <w:szCs w:val="24"/>
          <w:lang w:eastAsia="hu-HU"/>
        </w:rPr>
        <w:t xml:space="preserve">) formában is a tudomásunkra hozzák, többségüket mégsem így tanuljuk meg. Sokkal inkább környezetünk reakcióit figyeljük meg, és ezek a viselkedésünket pozitívan vagy negatívan értékelő visszajelzések alakítják ki és erősítik meg a szabályokat, illetve azok helyes alkalmazását. A felkészületlenül ért helyzetekben csak abban az esetben adhatunk a </w:t>
      </w:r>
      <w:proofErr w:type="gramStart"/>
      <w:r w:rsidRPr="002B4DA3">
        <w:rPr>
          <w:rFonts w:ascii="Arial" w:eastAsia="Times New Roman" w:hAnsi="Arial" w:cs="Arial"/>
          <w:color w:val="222222"/>
          <w:sz w:val="24"/>
          <w:szCs w:val="24"/>
          <w:lang w:eastAsia="hu-HU"/>
        </w:rPr>
        <w:t>szituációnak</w:t>
      </w:r>
      <w:proofErr w:type="gramEnd"/>
      <w:r w:rsidRPr="002B4DA3">
        <w:rPr>
          <w:rFonts w:ascii="Arial" w:eastAsia="Times New Roman" w:hAnsi="Arial" w:cs="Arial"/>
          <w:color w:val="222222"/>
          <w:sz w:val="24"/>
          <w:szCs w:val="24"/>
          <w:lang w:eastAsia="hu-HU"/>
        </w:rPr>
        <w:t xml:space="preserve"> megfelelő reakciókat, ha óvatosan adagoljuk válaszunkat és analizáljuk partnerünk lépéseit.</w:t>
      </w:r>
    </w:p>
    <w:p w:rsidR="002B4DA3" w:rsidRPr="002B4DA3" w:rsidRDefault="002B4DA3" w:rsidP="002B4DA3">
      <w:pPr>
        <w:spacing w:before="72" w:after="0" w:line="240" w:lineRule="auto"/>
        <w:outlineLvl w:val="2"/>
        <w:rPr>
          <w:rFonts w:ascii="Arial" w:eastAsia="Times New Roman" w:hAnsi="Arial" w:cs="Arial"/>
          <w:b/>
          <w:bCs/>
          <w:color w:val="000000"/>
          <w:sz w:val="29"/>
          <w:szCs w:val="29"/>
          <w:lang w:eastAsia="hu-HU"/>
        </w:rPr>
      </w:pPr>
      <w:proofErr w:type="gramStart"/>
      <w:r w:rsidRPr="002B4DA3">
        <w:rPr>
          <w:rFonts w:ascii="Arial" w:eastAsia="Times New Roman" w:hAnsi="Arial" w:cs="Arial"/>
          <w:b/>
          <w:bCs/>
          <w:color w:val="000000"/>
          <w:sz w:val="29"/>
          <w:szCs w:val="29"/>
          <w:lang w:eastAsia="hu-HU"/>
        </w:rPr>
        <w:t>Egyensúly</w:t>
      </w:r>
      <w:r w:rsidRPr="002B4DA3">
        <w:rPr>
          <w:rFonts w:ascii="Arial" w:eastAsia="Times New Roman" w:hAnsi="Arial" w:cs="Arial"/>
          <w:color w:val="54595D"/>
          <w:sz w:val="24"/>
          <w:szCs w:val="24"/>
          <w:lang w:eastAsia="hu-HU"/>
        </w:rPr>
        <w:t>[</w:t>
      </w:r>
      <w:proofErr w:type="gramEnd"/>
      <w:r w:rsidRPr="002B4DA3">
        <w:rPr>
          <w:rFonts w:ascii="Arial" w:eastAsia="Times New Roman" w:hAnsi="Arial" w:cs="Arial"/>
          <w:color w:val="000000"/>
          <w:sz w:val="24"/>
          <w:szCs w:val="24"/>
          <w:lang w:eastAsia="hu-HU"/>
        </w:rPr>
        <w:fldChar w:fldCharType="begin"/>
      </w:r>
      <w:r w:rsidRPr="002B4DA3">
        <w:rPr>
          <w:rFonts w:ascii="Arial" w:eastAsia="Times New Roman" w:hAnsi="Arial" w:cs="Arial"/>
          <w:color w:val="000000"/>
          <w:sz w:val="24"/>
          <w:szCs w:val="24"/>
          <w:lang w:eastAsia="hu-HU"/>
        </w:rPr>
        <w:instrText xml:space="preserve"> HYPERLINK "https://hu.wikipedia.org/w/index.php?title=Meggy%C5%91z%C3%A9spszichol%C3%B3gia&amp;action=edit&amp;section=5" \o "Szakasz szerkesztése: Egyensúly" </w:instrText>
      </w:r>
      <w:r w:rsidRPr="002B4DA3">
        <w:rPr>
          <w:rFonts w:ascii="Arial" w:eastAsia="Times New Roman" w:hAnsi="Arial" w:cs="Arial"/>
          <w:color w:val="000000"/>
          <w:sz w:val="24"/>
          <w:szCs w:val="24"/>
          <w:lang w:eastAsia="hu-HU"/>
        </w:rPr>
        <w:fldChar w:fldCharType="separate"/>
      </w:r>
      <w:r w:rsidRPr="002B4DA3">
        <w:rPr>
          <w:rFonts w:ascii="Arial" w:eastAsia="Times New Roman" w:hAnsi="Arial" w:cs="Arial"/>
          <w:color w:val="0B0080"/>
          <w:sz w:val="27"/>
          <w:szCs w:val="27"/>
          <w:u w:val="single"/>
          <w:lang w:eastAsia="hu-HU"/>
        </w:rPr>
        <w:t>szerkesztés</w:t>
      </w:r>
      <w:r w:rsidRPr="002B4DA3">
        <w:rPr>
          <w:rFonts w:ascii="Arial" w:eastAsia="Times New Roman" w:hAnsi="Arial" w:cs="Arial"/>
          <w:color w:val="000000"/>
          <w:sz w:val="24"/>
          <w:szCs w:val="24"/>
          <w:lang w:eastAsia="hu-HU"/>
        </w:rPr>
        <w:fldChar w:fldCharType="end"/>
      </w:r>
      <w:r w:rsidRPr="002B4DA3">
        <w:rPr>
          <w:rFonts w:ascii="Arial" w:eastAsia="Times New Roman" w:hAnsi="Arial" w:cs="Arial"/>
          <w:color w:val="54595D"/>
          <w:sz w:val="24"/>
          <w:szCs w:val="24"/>
          <w:lang w:eastAsia="hu-HU"/>
        </w:rPr>
        <w:t>]</w:t>
      </w:r>
    </w:p>
    <w:p w:rsidR="002B4DA3" w:rsidRPr="002B4DA3" w:rsidRDefault="002B4DA3" w:rsidP="002B4DA3">
      <w:pPr>
        <w:spacing w:before="120" w:after="120" w:line="240" w:lineRule="auto"/>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t xml:space="preserve">Az ember alapvető célja az, hogy attitűdjeit </w:t>
      </w:r>
      <w:proofErr w:type="gramStart"/>
      <w:r w:rsidRPr="002B4DA3">
        <w:rPr>
          <w:rFonts w:ascii="Arial" w:eastAsia="Times New Roman" w:hAnsi="Arial" w:cs="Arial"/>
          <w:color w:val="222222"/>
          <w:sz w:val="24"/>
          <w:szCs w:val="24"/>
          <w:lang w:eastAsia="hu-HU"/>
        </w:rPr>
        <w:t>stabilizálja</w:t>
      </w:r>
      <w:proofErr w:type="gramEnd"/>
      <w:r w:rsidRPr="002B4DA3">
        <w:rPr>
          <w:rFonts w:ascii="Arial" w:eastAsia="Times New Roman" w:hAnsi="Arial" w:cs="Arial"/>
          <w:color w:val="222222"/>
          <w:sz w:val="24"/>
          <w:szCs w:val="24"/>
          <w:lang w:eastAsia="hu-HU"/>
        </w:rPr>
        <w:t>, megismerései és attitűdjei között egyensúlyt tartson fönn. Elkerüljük a meglévő attitűdünkkel ellentétes (</w:t>
      </w:r>
      <w:hyperlink r:id="rId16" w:tooltip="Kognitív disszonancia" w:history="1">
        <w:r w:rsidRPr="002B4DA3">
          <w:rPr>
            <w:rFonts w:ascii="Arial" w:eastAsia="Times New Roman" w:hAnsi="Arial" w:cs="Arial"/>
            <w:color w:val="0B0080"/>
            <w:sz w:val="24"/>
            <w:szCs w:val="24"/>
            <w:u w:val="single"/>
            <w:lang w:eastAsia="hu-HU"/>
          </w:rPr>
          <w:t>disszonáns</w:t>
        </w:r>
      </w:hyperlink>
      <w:r w:rsidRPr="002B4DA3">
        <w:rPr>
          <w:rFonts w:ascii="Arial" w:eastAsia="Times New Roman" w:hAnsi="Arial" w:cs="Arial"/>
          <w:color w:val="222222"/>
          <w:sz w:val="24"/>
          <w:szCs w:val="24"/>
          <w:lang w:eastAsia="hu-HU"/>
        </w:rPr>
        <w:t xml:space="preserve">) </w:t>
      </w:r>
      <w:proofErr w:type="gramStart"/>
      <w:r w:rsidRPr="002B4DA3">
        <w:rPr>
          <w:rFonts w:ascii="Arial" w:eastAsia="Times New Roman" w:hAnsi="Arial" w:cs="Arial"/>
          <w:color w:val="222222"/>
          <w:sz w:val="24"/>
          <w:szCs w:val="24"/>
          <w:lang w:eastAsia="hu-HU"/>
        </w:rPr>
        <w:t>információkat</w:t>
      </w:r>
      <w:proofErr w:type="gramEnd"/>
      <w:r w:rsidRPr="002B4DA3">
        <w:rPr>
          <w:rFonts w:ascii="Arial" w:eastAsia="Times New Roman" w:hAnsi="Arial" w:cs="Arial"/>
          <w:color w:val="222222"/>
          <w:sz w:val="24"/>
          <w:szCs w:val="24"/>
          <w:lang w:eastAsia="hu-HU"/>
        </w:rPr>
        <w:t xml:space="preserve">, az attitűdünk megfelelő információkkal való találkozásra törekszünk a disszonancia elkerülése és a szorongáskeltő állapot csökkentése érdekében. Előítéleteink egy személyről befolyásolják a tőle kapott jelek, üzenetek értelmezését. A meggyőző kommunikátor szerep megkívánja a partnerben való disszonancia keltését, sugallva a feloldáshoz szükséges lépéseket. Befolyásoló stratégiák tömkelege létezik erre az utalásra alapozva. A sort a „bukó érv” és a „sznobizmusra </w:t>
      </w:r>
      <w:proofErr w:type="gramStart"/>
      <w:r w:rsidRPr="002B4DA3">
        <w:rPr>
          <w:rFonts w:ascii="Arial" w:eastAsia="Times New Roman" w:hAnsi="Arial" w:cs="Arial"/>
          <w:color w:val="222222"/>
          <w:sz w:val="24"/>
          <w:szCs w:val="24"/>
          <w:lang w:eastAsia="hu-HU"/>
        </w:rPr>
        <w:t>apellálás</w:t>
      </w:r>
      <w:proofErr w:type="gramEnd"/>
      <w:r w:rsidRPr="002B4DA3">
        <w:rPr>
          <w:rFonts w:ascii="Arial" w:eastAsia="Times New Roman" w:hAnsi="Arial" w:cs="Arial"/>
          <w:color w:val="222222"/>
          <w:sz w:val="24"/>
          <w:szCs w:val="24"/>
          <w:lang w:eastAsia="hu-HU"/>
        </w:rPr>
        <w:t>” kezdi, és a rafinált hamis elkötelezettséget keltő beetetési stratégiák zárják. Fontos, hogy a célszemély felfigyeljen az általunk közvetíteni kívánt üzenetre. Másrészt az üzenetnek könnyen értelmezhetőnek kell lennie.</w:t>
      </w:r>
    </w:p>
    <w:p w:rsidR="002B4DA3" w:rsidRPr="002B4DA3" w:rsidRDefault="002B4DA3" w:rsidP="002B4DA3">
      <w:pPr>
        <w:spacing w:before="72" w:after="0" w:line="240" w:lineRule="auto"/>
        <w:outlineLvl w:val="2"/>
        <w:rPr>
          <w:rFonts w:ascii="Arial" w:eastAsia="Times New Roman" w:hAnsi="Arial" w:cs="Arial"/>
          <w:b/>
          <w:bCs/>
          <w:color w:val="000000"/>
          <w:sz w:val="29"/>
          <w:szCs w:val="29"/>
          <w:lang w:eastAsia="hu-HU"/>
        </w:rPr>
      </w:pPr>
      <w:proofErr w:type="gramStart"/>
      <w:r w:rsidRPr="002B4DA3">
        <w:rPr>
          <w:rFonts w:ascii="Arial" w:eastAsia="Times New Roman" w:hAnsi="Arial" w:cs="Arial"/>
          <w:b/>
          <w:bCs/>
          <w:color w:val="000000"/>
          <w:sz w:val="29"/>
          <w:szCs w:val="29"/>
          <w:lang w:eastAsia="hu-HU"/>
        </w:rPr>
        <w:t>Észszerűség</w:t>
      </w:r>
      <w:r w:rsidRPr="002B4DA3">
        <w:rPr>
          <w:rFonts w:ascii="Arial" w:eastAsia="Times New Roman" w:hAnsi="Arial" w:cs="Arial"/>
          <w:color w:val="54595D"/>
          <w:sz w:val="24"/>
          <w:szCs w:val="24"/>
          <w:lang w:eastAsia="hu-HU"/>
        </w:rPr>
        <w:t>[</w:t>
      </w:r>
      <w:proofErr w:type="gramEnd"/>
      <w:r w:rsidRPr="002B4DA3">
        <w:rPr>
          <w:rFonts w:ascii="Arial" w:eastAsia="Times New Roman" w:hAnsi="Arial" w:cs="Arial"/>
          <w:color w:val="000000"/>
          <w:sz w:val="24"/>
          <w:szCs w:val="24"/>
          <w:lang w:eastAsia="hu-HU"/>
        </w:rPr>
        <w:fldChar w:fldCharType="begin"/>
      </w:r>
      <w:r w:rsidRPr="002B4DA3">
        <w:rPr>
          <w:rFonts w:ascii="Arial" w:eastAsia="Times New Roman" w:hAnsi="Arial" w:cs="Arial"/>
          <w:color w:val="000000"/>
          <w:sz w:val="24"/>
          <w:szCs w:val="24"/>
          <w:lang w:eastAsia="hu-HU"/>
        </w:rPr>
        <w:instrText xml:space="preserve"> HYPERLINK "https://hu.wikipedia.org/w/index.php?title=Meggy%C5%91z%C3%A9spszichol%C3%B3gia&amp;action=edit&amp;section=6" \o "Szakasz szerkesztése: Észszerűség" </w:instrText>
      </w:r>
      <w:r w:rsidRPr="002B4DA3">
        <w:rPr>
          <w:rFonts w:ascii="Arial" w:eastAsia="Times New Roman" w:hAnsi="Arial" w:cs="Arial"/>
          <w:color w:val="000000"/>
          <w:sz w:val="24"/>
          <w:szCs w:val="24"/>
          <w:lang w:eastAsia="hu-HU"/>
        </w:rPr>
        <w:fldChar w:fldCharType="separate"/>
      </w:r>
      <w:r w:rsidRPr="002B4DA3">
        <w:rPr>
          <w:rFonts w:ascii="Arial" w:eastAsia="Times New Roman" w:hAnsi="Arial" w:cs="Arial"/>
          <w:color w:val="0B0080"/>
          <w:sz w:val="27"/>
          <w:szCs w:val="27"/>
          <w:u w:val="single"/>
          <w:lang w:eastAsia="hu-HU"/>
        </w:rPr>
        <w:t>szerkesztés</w:t>
      </w:r>
      <w:r w:rsidRPr="002B4DA3">
        <w:rPr>
          <w:rFonts w:ascii="Arial" w:eastAsia="Times New Roman" w:hAnsi="Arial" w:cs="Arial"/>
          <w:color w:val="000000"/>
          <w:sz w:val="24"/>
          <w:szCs w:val="24"/>
          <w:lang w:eastAsia="hu-HU"/>
        </w:rPr>
        <w:fldChar w:fldCharType="end"/>
      </w:r>
      <w:r w:rsidRPr="002B4DA3">
        <w:rPr>
          <w:rFonts w:ascii="Arial" w:eastAsia="Times New Roman" w:hAnsi="Arial" w:cs="Arial"/>
          <w:color w:val="54595D"/>
          <w:sz w:val="24"/>
          <w:szCs w:val="24"/>
          <w:lang w:eastAsia="hu-HU"/>
        </w:rPr>
        <w:t>]</w:t>
      </w:r>
    </w:p>
    <w:p w:rsidR="002B4DA3" w:rsidRPr="002B4DA3" w:rsidRDefault="002B4DA3" w:rsidP="002B4DA3">
      <w:pPr>
        <w:spacing w:before="120" w:after="120" w:line="240" w:lineRule="auto"/>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t xml:space="preserve">A meggyőzés során a célszemély a kommunikációs szándék tekintetében releváns üzenetkomponensek alapján mérlegel. Megalapozott eredményre pedig akkor jut nagy eséllyel, ha </w:t>
      </w:r>
      <w:proofErr w:type="gramStart"/>
      <w:r w:rsidRPr="002B4DA3">
        <w:rPr>
          <w:rFonts w:ascii="Arial" w:eastAsia="Times New Roman" w:hAnsi="Arial" w:cs="Arial"/>
          <w:color w:val="222222"/>
          <w:sz w:val="24"/>
          <w:szCs w:val="24"/>
          <w:lang w:eastAsia="hu-HU"/>
        </w:rPr>
        <w:t>szisztematikusan</w:t>
      </w:r>
      <w:proofErr w:type="gramEnd"/>
      <w:r w:rsidRPr="002B4DA3">
        <w:rPr>
          <w:rFonts w:ascii="Arial" w:eastAsia="Times New Roman" w:hAnsi="Arial" w:cs="Arial"/>
          <w:color w:val="222222"/>
          <w:sz w:val="24"/>
          <w:szCs w:val="24"/>
          <w:lang w:eastAsia="hu-HU"/>
        </w:rPr>
        <w:t xml:space="preserve"> keresi a probléma természetének megfelelő stratégiát. Ennek alátámasztására a meggyőző fél érveket (előfeltevéseket vagy </w:t>
      </w:r>
      <w:hyperlink r:id="rId17" w:tooltip="Premissza" w:history="1">
        <w:r w:rsidRPr="002B4DA3">
          <w:rPr>
            <w:rFonts w:ascii="Arial" w:eastAsia="Times New Roman" w:hAnsi="Arial" w:cs="Arial"/>
            <w:color w:val="0B0080"/>
            <w:sz w:val="24"/>
            <w:szCs w:val="24"/>
            <w:u w:val="single"/>
            <w:lang w:eastAsia="hu-HU"/>
          </w:rPr>
          <w:t>premisszákat</w:t>
        </w:r>
      </w:hyperlink>
      <w:r w:rsidRPr="002B4DA3">
        <w:rPr>
          <w:rFonts w:ascii="Arial" w:eastAsia="Times New Roman" w:hAnsi="Arial" w:cs="Arial"/>
          <w:color w:val="222222"/>
          <w:sz w:val="24"/>
          <w:szCs w:val="24"/>
          <w:lang w:eastAsia="hu-HU"/>
        </w:rPr>
        <w:t>) sorol fel. A célszemély mérlegelheti ezen érvek elfogadhatóságát és azt, hogy az érvek milyen módon alapozzák meg a középponti tételt. A jó érvelés premisszái megfelelőek és elegendőek is egyben a </w:t>
      </w:r>
      <w:hyperlink r:id="rId18" w:tooltip="Konklúzió" w:history="1">
        <w:proofErr w:type="gramStart"/>
        <w:r w:rsidRPr="002B4DA3">
          <w:rPr>
            <w:rFonts w:ascii="Arial" w:eastAsia="Times New Roman" w:hAnsi="Arial" w:cs="Arial"/>
            <w:color w:val="0B0080"/>
            <w:sz w:val="24"/>
            <w:szCs w:val="24"/>
            <w:u w:val="single"/>
            <w:lang w:eastAsia="hu-HU"/>
          </w:rPr>
          <w:t>konklúzió</w:t>
        </w:r>
        <w:proofErr w:type="gramEnd"/>
      </w:hyperlink>
      <w:r w:rsidRPr="002B4DA3">
        <w:rPr>
          <w:rFonts w:ascii="Arial" w:eastAsia="Times New Roman" w:hAnsi="Arial" w:cs="Arial"/>
          <w:color w:val="222222"/>
          <w:sz w:val="24"/>
          <w:szCs w:val="24"/>
          <w:lang w:eastAsia="hu-HU"/>
        </w:rPr>
        <w:t> alátámasztására.</w:t>
      </w:r>
    </w:p>
    <w:p w:rsidR="002B4DA3" w:rsidRPr="002B4DA3" w:rsidRDefault="002B4DA3" w:rsidP="002B4DA3">
      <w:pPr>
        <w:spacing w:before="120" w:after="120" w:line="240" w:lineRule="auto"/>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t>Az észszerűség kapcsán a </w:t>
      </w:r>
      <w:hyperlink r:id="rId19" w:tooltip="Logika" w:history="1">
        <w:r w:rsidRPr="002B4DA3">
          <w:rPr>
            <w:rFonts w:ascii="Arial" w:eastAsia="Times New Roman" w:hAnsi="Arial" w:cs="Arial"/>
            <w:color w:val="0B0080"/>
            <w:sz w:val="24"/>
            <w:szCs w:val="24"/>
            <w:u w:val="single"/>
            <w:lang w:eastAsia="hu-HU"/>
          </w:rPr>
          <w:t>logikára</w:t>
        </w:r>
      </w:hyperlink>
      <w:r w:rsidRPr="002B4DA3">
        <w:rPr>
          <w:rFonts w:ascii="Arial" w:eastAsia="Times New Roman" w:hAnsi="Arial" w:cs="Arial"/>
          <w:color w:val="222222"/>
          <w:sz w:val="24"/>
          <w:szCs w:val="24"/>
          <w:lang w:eastAsia="hu-HU"/>
        </w:rPr>
        <w:t xml:space="preserve"> asszociálunk. </w:t>
      </w:r>
      <w:proofErr w:type="gramStart"/>
      <w:r w:rsidRPr="002B4DA3">
        <w:rPr>
          <w:rFonts w:ascii="Arial" w:eastAsia="Times New Roman" w:hAnsi="Arial" w:cs="Arial"/>
          <w:color w:val="222222"/>
          <w:sz w:val="24"/>
          <w:szCs w:val="24"/>
          <w:lang w:eastAsia="hu-HU"/>
        </w:rPr>
        <w:t>A</w:t>
      </w:r>
      <w:proofErr w:type="gramEnd"/>
      <w:r w:rsidRPr="002B4DA3">
        <w:rPr>
          <w:rFonts w:ascii="Arial" w:eastAsia="Times New Roman" w:hAnsi="Arial" w:cs="Arial"/>
          <w:color w:val="222222"/>
          <w:sz w:val="24"/>
          <w:szCs w:val="24"/>
          <w:lang w:eastAsia="hu-HU"/>
        </w:rPr>
        <w:t xml:space="preserve"> logika a helyes következtetések szabályszerűségeinek feltárásával foglalkozik. A következtetéseket hordozó nyelvi kifejezéseket elemeikre bontják és meghatározzák azok nyelvtani (grammatikai) és jelentéstani (</w:t>
      </w:r>
      <w:hyperlink r:id="rId20" w:tooltip="Szemantika" w:history="1">
        <w:proofErr w:type="gramStart"/>
        <w:r w:rsidRPr="002B4DA3">
          <w:rPr>
            <w:rFonts w:ascii="Arial" w:eastAsia="Times New Roman" w:hAnsi="Arial" w:cs="Arial"/>
            <w:color w:val="0B0080"/>
            <w:sz w:val="24"/>
            <w:szCs w:val="24"/>
            <w:u w:val="single"/>
            <w:lang w:eastAsia="hu-HU"/>
          </w:rPr>
          <w:t>szemantikai</w:t>
        </w:r>
        <w:proofErr w:type="gramEnd"/>
      </w:hyperlink>
      <w:r w:rsidRPr="002B4DA3">
        <w:rPr>
          <w:rFonts w:ascii="Arial" w:eastAsia="Times New Roman" w:hAnsi="Arial" w:cs="Arial"/>
          <w:color w:val="222222"/>
          <w:sz w:val="24"/>
          <w:szCs w:val="24"/>
          <w:lang w:eastAsia="hu-HU"/>
        </w:rPr>
        <w:t xml:space="preserve">) egységeit. Szétválasztják és pontosan meghatározzák a kifejezőeszközök nyelvi és logikai alapkategóriáit. Ezután lehetőség nyílik a kifejezések és következtetések logikai szerkezetének feltárására. A legegyszerűbb logikák hatóköre az igaz és hamis állításokra terjed ki. Ezekben egy következtetés premisszája vagy </w:t>
      </w:r>
      <w:proofErr w:type="gramStart"/>
      <w:r w:rsidRPr="002B4DA3">
        <w:rPr>
          <w:rFonts w:ascii="Arial" w:eastAsia="Times New Roman" w:hAnsi="Arial" w:cs="Arial"/>
          <w:color w:val="222222"/>
          <w:sz w:val="24"/>
          <w:szCs w:val="24"/>
          <w:lang w:eastAsia="hu-HU"/>
        </w:rPr>
        <w:t>konklúziója</w:t>
      </w:r>
      <w:proofErr w:type="gramEnd"/>
      <w:r w:rsidRPr="002B4DA3">
        <w:rPr>
          <w:rFonts w:ascii="Arial" w:eastAsia="Times New Roman" w:hAnsi="Arial" w:cs="Arial"/>
          <w:color w:val="222222"/>
          <w:sz w:val="24"/>
          <w:szCs w:val="24"/>
          <w:lang w:eastAsia="hu-HU"/>
        </w:rPr>
        <w:t xml:space="preserve"> csak olyan nyelvi kifejezés lehet, amely rendelkezik úgynevezett igazságértékkel, azaz lehet igaz vagy hamis, de nem lehet egyszerre mindkettő. Harmadik eset pedig nincs. Az azonban természetesen külön kérdés, hogy milyen feltételek mellett tekintünk igaznak vagy hamisnak egy kifejezést.</w:t>
      </w:r>
    </w:p>
    <w:p w:rsidR="002B4DA3" w:rsidRPr="002B4DA3" w:rsidRDefault="002B4DA3" w:rsidP="002B4DA3">
      <w:pPr>
        <w:spacing w:before="72" w:after="0" w:line="240" w:lineRule="auto"/>
        <w:outlineLvl w:val="2"/>
        <w:rPr>
          <w:rFonts w:ascii="Arial" w:eastAsia="Times New Roman" w:hAnsi="Arial" w:cs="Arial"/>
          <w:b/>
          <w:bCs/>
          <w:color w:val="000000"/>
          <w:sz w:val="29"/>
          <w:szCs w:val="29"/>
          <w:lang w:eastAsia="hu-HU"/>
        </w:rPr>
      </w:pPr>
      <w:proofErr w:type="spellStart"/>
      <w:r w:rsidRPr="002B4DA3">
        <w:rPr>
          <w:rFonts w:ascii="Arial" w:eastAsia="Times New Roman" w:hAnsi="Arial" w:cs="Arial"/>
          <w:b/>
          <w:bCs/>
          <w:color w:val="000000"/>
          <w:sz w:val="29"/>
          <w:szCs w:val="29"/>
          <w:lang w:eastAsia="hu-HU"/>
        </w:rPr>
        <w:t>Goffmann</w:t>
      </w:r>
      <w:proofErr w:type="spellEnd"/>
      <w:r w:rsidRPr="002B4DA3">
        <w:rPr>
          <w:rFonts w:ascii="Arial" w:eastAsia="Times New Roman" w:hAnsi="Arial" w:cs="Arial"/>
          <w:b/>
          <w:bCs/>
          <w:color w:val="000000"/>
          <w:sz w:val="29"/>
          <w:szCs w:val="29"/>
          <w:lang w:eastAsia="hu-HU"/>
        </w:rPr>
        <w:t xml:space="preserve"> </w:t>
      </w:r>
      <w:proofErr w:type="gramStart"/>
      <w:r w:rsidRPr="002B4DA3">
        <w:rPr>
          <w:rFonts w:ascii="Arial" w:eastAsia="Times New Roman" w:hAnsi="Arial" w:cs="Arial"/>
          <w:b/>
          <w:bCs/>
          <w:color w:val="000000"/>
          <w:sz w:val="29"/>
          <w:szCs w:val="29"/>
          <w:lang w:eastAsia="hu-HU"/>
        </w:rPr>
        <w:t>homlokzat</w:t>
      </w:r>
      <w:r w:rsidRPr="002B4DA3">
        <w:rPr>
          <w:rFonts w:ascii="Arial" w:eastAsia="Times New Roman" w:hAnsi="Arial" w:cs="Arial"/>
          <w:color w:val="54595D"/>
          <w:sz w:val="24"/>
          <w:szCs w:val="24"/>
          <w:lang w:eastAsia="hu-HU"/>
        </w:rPr>
        <w:t>[</w:t>
      </w:r>
      <w:proofErr w:type="gramEnd"/>
      <w:r w:rsidRPr="002B4DA3">
        <w:rPr>
          <w:rFonts w:ascii="Arial" w:eastAsia="Times New Roman" w:hAnsi="Arial" w:cs="Arial"/>
          <w:color w:val="000000"/>
          <w:sz w:val="24"/>
          <w:szCs w:val="24"/>
          <w:lang w:eastAsia="hu-HU"/>
        </w:rPr>
        <w:fldChar w:fldCharType="begin"/>
      </w:r>
      <w:r w:rsidRPr="002B4DA3">
        <w:rPr>
          <w:rFonts w:ascii="Arial" w:eastAsia="Times New Roman" w:hAnsi="Arial" w:cs="Arial"/>
          <w:color w:val="000000"/>
          <w:sz w:val="24"/>
          <w:szCs w:val="24"/>
          <w:lang w:eastAsia="hu-HU"/>
        </w:rPr>
        <w:instrText xml:space="preserve"> HYPERLINK "https://hu.wikipedia.org/w/index.php?title=Meggy%C5%91z%C3%A9spszichol%C3%B3gia&amp;action=edit&amp;section=7" \o "Szakasz szerkesztése: Goffmann homlokzat" </w:instrText>
      </w:r>
      <w:r w:rsidRPr="002B4DA3">
        <w:rPr>
          <w:rFonts w:ascii="Arial" w:eastAsia="Times New Roman" w:hAnsi="Arial" w:cs="Arial"/>
          <w:color w:val="000000"/>
          <w:sz w:val="24"/>
          <w:szCs w:val="24"/>
          <w:lang w:eastAsia="hu-HU"/>
        </w:rPr>
        <w:fldChar w:fldCharType="separate"/>
      </w:r>
      <w:r w:rsidRPr="002B4DA3">
        <w:rPr>
          <w:rFonts w:ascii="Arial" w:eastAsia="Times New Roman" w:hAnsi="Arial" w:cs="Arial"/>
          <w:color w:val="0B0080"/>
          <w:sz w:val="27"/>
          <w:szCs w:val="27"/>
          <w:u w:val="single"/>
          <w:lang w:eastAsia="hu-HU"/>
        </w:rPr>
        <w:t>szerkesztés</w:t>
      </w:r>
      <w:r w:rsidRPr="002B4DA3">
        <w:rPr>
          <w:rFonts w:ascii="Arial" w:eastAsia="Times New Roman" w:hAnsi="Arial" w:cs="Arial"/>
          <w:color w:val="000000"/>
          <w:sz w:val="24"/>
          <w:szCs w:val="24"/>
          <w:lang w:eastAsia="hu-HU"/>
        </w:rPr>
        <w:fldChar w:fldCharType="end"/>
      </w:r>
      <w:r w:rsidRPr="002B4DA3">
        <w:rPr>
          <w:rFonts w:ascii="Arial" w:eastAsia="Times New Roman" w:hAnsi="Arial" w:cs="Arial"/>
          <w:color w:val="54595D"/>
          <w:sz w:val="24"/>
          <w:szCs w:val="24"/>
          <w:lang w:eastAsia="hu-HU"/>
        </w:rPr>
        <w:t>]</w:t>
      </w:r>
    </w:p>
    <w:p w:rsidR="002B4DA3" w:rsidRPr="002B4DA3" w:rsidRDefault="002B4DA3" w:rsidP="002B4DA3">
      <w:pPr>
        <w:spacing w:before="120" w:after="120" w:line="240" w:lineRule="auto"/>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lastRenderedPageBreak/>
        <w:t xml:space="preserve">Azt, hogy a társas </w:t>
      </w:r>
      <w:proofErr w:type="gramStart"/>
      <w:r w:rsidRPr="002B4DA3">
        <w:rPr>
          <w:rFonts w:ascii="Arial" w:eastAsia="Times New Roman" w:hAnsi="Arial" w:cs="Arial"/>
          <w:color w:val="222222"/>
          <w:sz w:val="24"/>
          <w:szCs w:val="24"/>
          <w:lang w:eastAsia="hu-HU"/>
        </w:rPr>
        <w:t>szituációk</w:t>
      </w:r>
      <w:proofErr w:type="gramEnd"/>
      <w:r w:rsidRPr="002B4DA3">
        <w:rPr>
          <w:rFonts w:ascii="Arial" w:eastAsia="Times New Roman" w:hAnsi="Arial" w:cs="Arial"/>
          <w:color w:val="222222"/>
          <w:sz w:val="24"/>
          <w:szCs w:val="24"/>
          <w:lang w:eastAsia="hu-HU"/>
        </w:rPr>
        <w:t xml:space="preserve"> keretét alkotó sajátos normastruktúráknak milyen viselkedési mintázatok felelnek meg, a szocializáció folyamán tanuljuk meg. E mintázatok azután segítségünkre lesznek a </w:t>
      </w:r>
      <w:proofErr w:type="gramStart"/>
      <w:r w:rsidRPr="002B4DA3">
        <w:rPr>
          <w:rFonts w:ascii="Arial" w:eastAsia="Times New Roman" w:hAnsi="Arial" w:cs="Arial"/>
          <w:color w:val="222222"/>
          <w:sz w:val="24"/>
          <w:szCs w:val="24"/>
          <w:lang w:eastAsia="hu-HU"/>
        </w:rPr>
        <w:t>szituációknak</w:t>
      </w:r>
      <w:proofErr w:type="gramEnd"/>
      <w:r w:rsidRPr="002B4DA3">
        <w:rPr>
          <w:rFonts w:ascii="Arial" w:eastAsia="Times New Roman" w:hAnsi="Arial" w:cs="Arial"/>
          <w:color w:val="222222"/>
          <w:sz w:val="24"/>
          <w:szCs w:val="24"/>
          <w:lang w:eastAsia="hu-HU"/>
        </w:rPr>
        <w:t xml:space="preserve"> a felismerésében, és azon belül a megfelelő viselkedés kialakításában. Életünk során ilyen értelemben tehát szerepeket tanulunk meg. Árnyalt és részletes képpel rendelkezünk magunkról abban a tekintetben, hogy melyek azok a szerepek, amelyek leginkább jellemeznek bennünket és kifejezik azt, amilyenek belül vagyunk. Ezt a belső képet önazonosságnak (</w:t>
      </w:r>
      <w:hyperlink r:id="rId21" w:tooltip="Identitás" w:history="1">
        <w:r w:rsidRPr="002B4DA3">
          <w:rPr>
            <w:rFonts w:ascii="Arial" w:eastAsia="Times New Roman" w:hAnsi="Arial" w:cs="Arial"/>
            <w:color w:val="0B0080"/>
            <w:sz w:val="24"/>
            <w:szCs w:val="24"/>
            <w:u w:val="single"/>
            <w:lang w:eastAsia="hu-HU"/>
          </w:rPr>
          <w:t>identitásnak</w:t>
        </w:r>
      </w:hyperlink>
      <w:r w:rsidRPr="002B4DA3">
        <w:rPr>
          <w:rFonts w:ascii="Arial" w:eastAsia="Times New Roman" w:hAnsi="Arial" w:cs="Arial"/>
          <w:color w:val="222222"/>
          <w:sz w:val="24"/>
          <w:szCs w:val="24"/>
          <w:lang w:eastAsia="hu-HU"/>
        </w:rPr>
        <w:t>) nevezzük.</w:t>
      </w:r>
    </w:p>
    <w:p w:rsidR="002B4DA3" w:rsidRPr="002B4DA3" w:rsidRDefault="002B4DA3" w:rsidP="002B4DA3">
      <w:pPr>
        <w:spacing w:before="120" w:after="120" w:line="240" w:lineRule="auto"/>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t xml:space="preserve">Bizonyos tekintetben mondhatjuk, hogy a társas </w:t>
      </w:r>
      <w:proofErr w:type="gramStart"/>
      <w:r w:rsidRPr="002B4DA3">
        <w:rPr>
          <w:rFonts w:ascii="Arial" w:eastAsia="Times New Roman" w:hAnsi="Arial" w:cs="Arial"/>
          <w:color w:val="222222"/>
          <w:sz w:val="24"/>
          <w:szCs w:val="24"/>
          <w:lang w:eastAsia="hu-HU"/>
        </w:rPr>
        <w:t>szituációk</w:t>
      </w:r>
      <w:proofErr w:type="gramEnd"/>
      <w:r w:rsidRPr="002B4DA3">
        <w:rPr>
          <w:rFonts w:ascii="Arial" w:eastAsia="Times New Roman" w:hAnsi="Arial" w:cs="Arial"/>
          <w:color w:val="222222"/>
          <w:sz w:val="24"/>
          <w:szCs w:val="24"/>
          <w:lang w:eastAsia="hu-HU"/>
        </w:rPr>
        <w:t xml:space="preserve"> résztvevőire elvárások nehezednek abból a szempontból, hogy velünk szemben milyen viselkedésfajta kívánatos/helyénvaló. Ezeket az </w:t>
      </w:r>
      <w:proofErr w:type="spellStart"/>
      <w:r w:rsidRPr="002B4DA3">
        <w:rPr>
          <w:rFonts w:ascii="Arial" w:eastAsia="Times New Roman" w:hAnsi="Arial" w:cs="Arial"/>
          <w:color w:val="222222"/>
          <w:sz w:val="24"/>
          <w:szCs w:val="24"/>
          <w:lang w:eastAsia="hu-HU"/>
        </w:rPr>
        <w:t>értékmintázatokat</w:t>
      </w:r>
      <w:proofErr w:type="spellEnd"/>
      <w:r w:rsidRPr="002B4DA3">
        <w:rPr>
          <w:rFonts w:ascii="Arial" w:eastAsia="Times New Roman" w:hAnsi="Arial" w:cs="Arial"/>
          <w:color w:val="222222"/>
          <w:sz w:val="24"/>
          <w:szCs w:val="24"/>
          <w:lang w:eastAsia="hu-HU"/>
        </w:rPr>
        <w:t xml:space="preserve"> nevezzük „személyes homlokzatnak” (eredetileg „</w:t>
      </w:r>
      <w:proofErr w:type="spellStart"/>
      <w:r w:rsidRPr="002B4DA3">
        <w:rPr>
          <w:rFonts w:ascii="Arial" w:eastAsia="Times New Roman" w:hAnsi="Arial" w:cs="Arial"/>
          <w:color w:val="222222"/>
          <w:sz w:val="24"/>
          <w:szCs w:val="24"/>
          <w:lang w:eastAsia="hu-HU"/>
        </w:rPr>
        <w:t>face</w:t>
      </w:r>
      <w:proofErr w:type="spellEnd"/>
      <w:r w:rsidRPr="002B4DA3">
        <w:rPr>
          <w:rFonts w:ascii="Arial" w:eastAsia="Times New Roman" w:hAnsi="Arial" w:cs="Arial"/>
          <w:color w:val="222222"/>
          <w:sz w:val="24"/>
          <w:szCs w:val="24"/>
          <w:lang w:eastAsia="hu-HU"/>
        </w:rPr>
        <w:t xml:space="preserve">”), a rájuk vonatkozó igényeket pedig homlokzati igényeknek. A homlokzati igények a feleknek azt a képét testesítik meg, amit az adott </w:t>
      </w:r>
      <w:proofErr w:type="gramStart"/>
      <w:r w:rsidRPr="002B4DA3">
        <w:rPr>
          <w:rFonts w:ascii="Arial" w:eastAsia="Times New Roman" w:hAnsi="Arial" w:cs="Arial"/>
          <w:color w:val="222222"/>
          <w:sz w:val="24"/>
          <w:szCs w:val="24"/>
          <w:lang w:eastAsia="hu-HU"/>
        </w:rPr>
        <w:t>szituációban</w:t>
      </w:r>
      <w:proofErr w:type="gramEnd"/>
      <w:r w:rsidRPr="002B4DA3">
        <w:rPr>
          <w:rFonts w:ascii="Arial" w:eastAsia="Times New Roman" w:hAnsi="Arial" w:cs="Arial"/>
          <w:color w:val="222222"/>
          <w:sz w:val="24"/>
          <w:szCs w:val="24"/>
          <w:lang w:eastAsia="hu-HU"/>
        </w:rPr>
        <w:t xml:space="preserve"> magukról szeretnének kialakítani. Ez az ún. </w:t>
      </w:r>
      <w:proofErr w:type="spellStart"/>
      <w:r w:rsidRPr="002B4DA3">
        <w:rPr>
          <w:rFonts w:ascii="Arial" w:eastAsia="Times New Roman" w:hAnsi="Arial" w:cs="Arial"/>
          <w:color w:val="222222"/>
          <w:sz w:val="24"/>
          <w:szCs w:val="24"/>
          <w:lang w:eastAsia="hu-HU"/>
        </w:rPr>
        <w:t>Goffmann</w:t>
      </w:r>
      <w:proofErr w:type="spellEnd"/>
      <w:r w:rsidRPr="002B4DA3">
        <w:rPr>
          <w:rFonts w:ascii="Arial" w:eastAsia="Times New Roman" w:hAnsi="Arial" w:cs="Arial"/>
          <w:color w:val="222222"/>
          <w:sz w:val="24"/>
          <w:szCs w:val="24"/>
          <w:lang w:eastAsia="hu-HU"/>
        </w:rPr>
        <w:t xml:space="preserve"> kép. Minden résztvevő kifejezi negatív és pozitív homlokzati igényeit és elvárja a többi résztvevőtől, hogy ezeket támogassa. Cserébe ő is támogatja a többiek homlokzatát. A homlokzatok fenntartása tehát együttműködés eredménye. Mindannyian elutasítjuk, hogy különböző személyes szabadságigényeinket korlátozzák. Ahhoz azonban, hogy a pozitív homlokzati igényeket támogathassuk, mindenképpen „zaklatnunk kell” partnerünket. Ez minden kommunikációs helyzet alapvető ellentmondása. Pusztán az a tény, hogy valaki társas helyzetbe kerül, mindenképpen megszorításokat ró személyes szabadságára, hiszen a viselkedés normák és értékek között történik. A homlokzat megsértésekor lehetőségünk nyílik </w:t>
      </w:r>
      <w:proofErr w:type="gramStart"/>
      <w:r w:rsidRPr="002B4DA3">
        <w:rPr>
          <w:rFonts w:ascii="Arial" w:eastAsia="Times New Roman" w:hAnsi="Arial" w:cs="Arial"/>
          <w:color w:val="222222"/>
          <w:sz w:val="24"/>
          <w:szCs w:val="24"/>
          <w:lang w:eastAsia="hu-HU"/>
        </w:rPr>
        <w:t>kompenzációra</w:t>
      </w:r>
      <w:proofErr w:type="gramEnd"/>
      <w:r w:rsidRPr="002B4DA3">
        <w:rPr>
          <w:rFonts w:ascii="Arial" w:eastAsia="Times New Roman" w:hAnsi="Arial" w:cs="Arial"/>
          <w:color w:val="222222"/>
          <w:sz w:val="24"/>
          <w:szCs w:val="24"/>
          <w:lang w:eastAsia="hu-HU"/>
        </w:rPr>
        <w:t>, mint az udvariasság valamennyi stratégiájának felsorakoztatása, az utalások illetve a célzások is, melyek konkrét argumentációs, informális érveléstechnikai fogásokhoz vezetnek. A dialógus játékszabályainak helyes alkalmazásához azonban bizonyos érveléstechnikai stratégiákat meg kell tanulni és komoly gyakorlás során kell használatukat elsajátítani.</w:t>
      </w:r>
    </w:p>
    <w:p w:rsidR="002B4DA3" w:rsidRPr="002B4DA3" w:rsidRDefault="002B4DA3" w:rsidP="002B4DA3">
      <w:pPr>
        <w:spacing w:before="72" w:after="0" w:line="240" w:lineRule="auto"/>
        <w:outlineLvl w:val="2"/>
        <w:rPr>
          <w:rFonts w:ascii="Arial" w:eastAsia="Times New Roman" w:hAnsi="Arial" w:cs="Arial"/>
          <w:b/>
          <w:bCs/>
          <w:color w:val="000000"/>
          <w:sz w:val="29"/>
          <w:szCs w:val="29"/>
          <w:lang w:eastAsia="hu-HU"/>
        </w:rPr>
      </w:pPr>
      <w:proofErr w:type="gramStart"/>
      <w:r w:rsidRPr="002B4DA3">
        <w:rPr>
          <w:rFonts w:ascii="Arial" w:eastAsia="Times New Roman" w:hAnsi="Arial" w:cs="Arial"/>
          <w:b/>
          <w:bCs/>
          <w:color w:val="000000"/>
          <w:sz w:val="29"/>
          <w:szCs w:val="29"/>
          <w:lang w:eastAsia="hu-HU"/>
        </w:rPr>
        <w:t>Benyomás</w:t>
      </w:r>
      <w:r w:rsidRPr="002B4DA3">
        <w:rPr>
          <w:rFonts w:ascii="Arial" w:eastAsia="Times New Roman" w:hAnsi="Arial" w:cs="Arial"/>
          <w:color w:val="54595D"/>
          <w:sz w:val="24"/>
          <w:szCs w:val="24"/>
          <w:lang w:eastAsia="hu-HU"/>
        </w:rPr>
        <w:t>[</w:t>
      </w:r>
      <w:proofErr w:type="gramEnd"/>
      <w:r w:rsidRPr="002B4DA3">
        <w:rPr>
          <w:rFonts w:ascii="Arial" w:eastAsia="Times New Roman" w:hAnsi="Arial" w:cs="Arial"/>
          <w:color w:val="000000"/>
          <w:sz w:val="24"/>
          <w:szCs w:val="24"/>
          <w:lang w:eastAsia="hu-HU"/>
        </w:rPr>
        <w:fldChar w:fldCharType="begin"/>
      </w:r>
      <w:r w:rsidRPr="002B4DA3">
        <w:rPr>
          <w:rFonts w:ascii="Arial" w:eastAsia="Times New Roman" w:hAnsi="Arial" w:cs="Arial"/>
          <w:color w:val="000000"/>
          <w:sz w:val="24"/>
          <w:szCs w:val="24"/>
          <w:lang w:eastAsia="hu-HU"/>
        </w:rPr>
        <w:instrText xml:space="preserve"> HYPERLINK "https://hu.wikipedia.org/w/index.php?title=Meggy%C5%91z%C3%A9spszichol%C3%B3gia&amp;action=edit&amp;section=8" \o "Szakasz szerkesztése: Benyomás" </w:instrText>
      </w:r>
      <w:r w:rsidRPr="002B4DA3">
        <w:rPr>
          <w:rFonts w:ascii="Arial" w:eastAsia="Times New Roman" w:hAnsi="Arial" w:cs="Arial"/>
          <w:color w:val="000000"/>
          <w:sz w:val="24"/>
          <w:szCs w:val="24"/>
          <w:lang w:eastAsia="hu-HU"/>
        </w:rPr>
        <w:fldChar w:fldCharType="separate"/>
      </w:r>
      <w:r w:rsidRPr="002B4DA3">
        <w:rPr>
          <w:rFonts w:ascii="Arial" w:eastAsia="Times New Roman" w:hAnsi="Arial" w:cs="Arial"/>
          <w:color w:val="0B0080"/>
          <w:sz w:val="27"/>
          <w:szCs w:val="27"/>
          <w:u w:val="single"/>
          <w:lang w:eastAsia="hu-HU"/>
        </w:rPr>
        <w:t>szerkesztés</w:t>
      </w:r>
      <w:r w:rsidRPr="002B4DA3">
        <w:rPr>
          <w:rFonts w:ascii="Arial" w:eastAsia="Times New Roman" w:hAnsi="Arial" w:cs="Arial"/>
          <w:color w:val="000000"/>
          <w:sz w:val="24"/>
          <w:szCs w:val="24"/>
          <w:lang w:eastAsia="hu-HU"/>
        </w:rPr>
        <w:fldChar w:fldCharType="end"/>
      </w:r>
      <w:r w:rsidRPr="002B4DA3">
        <w:rPr>
          <w:rFonts w:ascii="Arial" w:eastAsia="Times New Roman" w:hAnsi="Arial" w:cs="Arial"/>
          <w:color w:val="54595D"/>
          <w:sz w:val="24"/>
          <w:szCs w:val="24"/>
          <w:lang w:eastAsia="hu-HU"/>
        </w:rPr>
        <w:t>]</w:t>
      </w:r>
    </w:p>
    <w:p w:rsidR="002B4DA3" w:rsidRPr="002B4DA3" w:rsidRDefault="002B4DA3" w:rsidP="002B4DA3">
      <w:pPr>
        <w:spacing w:before="120" w:after="120" w:line="240" w:lineRule="auto"/>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t xml:space="preserve">A különböző típusú meggyőzésekben beszélhetünk az adott meggyőzés számára kedvező és kedvezőtlen benyomásról. A benyomásnak a külső megjelenésen és a viselkedés általános tendenciáin alapuló „egyszerű” szimpátia- </w:t>
      </w:r>
      <w:proofErr w:type="gramStart"/>
      <w:r w:rsidRPr="002B4DA3">
        <w:rPr>
          <w:rFonts w:ascii="Arial" w:eastAsia="Times New Roman" w:hAnsi="Arial" w:cs="Arial"/>
          <w:color w:val="222222"/>
          <w:sz w:val="24"/>
          <w:szCs w:val="24"/>
          <w:lang w:eastAsia="hu-HU"/>
        </w:rPr>
        <w:t>antipátia viszonyuláson</w:t>
      </w:r>
      <w:proofErr w:type="gramEnd"/>
      <w:r w:rsidRPr="002B4DA3">
        <w:rPr>
          <w:rFonts w:ascii="Arial" w:eastAsia="Times New Roman" w:hAnsi="Arial" w:cs="Arial"/>
          <w:color w:val="222222"/>
          <w:sz w:val="24"/>
          <w:szCs w:val="24"/>
          <w:lang w:eastAsia="hu-HU"/>
        </w:rPr>
        <w:t xml:space="preserve"> kívül további igen lényeges komponensei vannak, amelyek kifejezetten a személyiség kommunikációjával vannak összefüggésben. A kommunikátorról kialakult képet, így a kommunikátor meggyőző hatását alapjaiban érinti, hogy mennyire tűnik kommunikációja őszintének és spontánnak, így közleménye (és vele maga a személyiség) hitelesnek, általában véve nyíltnak, egyenesnek, becsületesnek.</w:t>
      </w:r>
    </w:p>
    <w:p w:rsidR="002B4DA3" w:rsidRPr="002B4DA3" w:rsidRDefault="002B4DA3" w:rsidP="002B4DA3">
      <w:pPr>
        <w:pBdr>
          <w:bottom w:val="single" w:sz="6" w:space="0" w:color="A2A9B1"/>
        </w:pBdr>
        <w:spacing w:before="240" w:after="60" w:line="240" w:lineRule="auto"/>
        <w:outlineLvl w:val="1"/>
        <w:rPr>
          <w:rFonts w:ascii="Georgia" w:eastAsia="Times New Roman" w:hAnsi="Georgia" w:cs="Arial"/>
          <w:color w:val="000000"/>
          <w:sz w:val="36"/>
          <w:szCs w:val="36"/>
          <w:lang w:eastAsia="hu-HU"/>
        </w:rPr>
      </w:pPr>
      <w:r w:rsidRPr="002B4DA3">
        <w:rPr>
          <w:rFonts w:ascii="Georgia" w:eastAsia="Times New Roman" w:hAnsi="Georgia" w:cs="Arial"/>
          <w:color w:val="000000"/>
          <w:sz w:val="36"/>
          <w:szCs w:val="36"/>
          <w:lang w:eastAsia="hu-HU"/>
        </w:rPr>
        <w:t xml:space="preserve">Meggyőzés vagy </w:t>
      </w:r>
      <w:proofErr w:type="gramStart"/>
      <w:r w:rsidRPr="002B4DA3">
        <w:rPr>
          <w:rFonts w:ascii="Georgia" w:eastAsia="Times New Roman" w:hAnsi="Georgia" w:cs="Arial"/>
          <w:color w:val="000000"/>
          <w:sz w:val="36"/>
          <w:szCs w:val="36"/>
          <w:lang w:eastAsia="hu-HU"/>
        </w:rPr>
        <w:t>rábeszélés</w:t>
      </w:r>
      <w:r w:rsidRPr="002B4DA3">
        <w:rPr>
          <w:rFonts w:ascii="Arial" w:eastAsia="Times New Roman" w:hAnsi="Arial" w:cs="Arial"/>
          <w:color w:val="54595D"/>
          <w:sz w:val="24"/>
          <w:szCs w:val="24"/>
          <w:lang w:eastAsia="hu-HU"/>
        </w:rPr>
        <w:t>[</w:t>
      </w:r>
      <w:proofErr w:type="gramEnd"/>
      <w:r w:rsidRPr="002B4DA3">
        <w:rPr>
          <w:rFonts w:ascii="Arial" w:eastAsia="Times New Roman" w:hAnsi="Arial" w:cs="Arial"/>
          <w:color w:val="000000"/>
          <w:sz w:val="24"/>
          <w:szCs w:val="24"/>
          <w:lang w:eastAsia="hu-HU"/>
        </w:rPr>
        <w:fldChar w:fldCharType="begin"/>
      </w:r>
      <w:r w:rsidRPr="002B4DA3">
        <w:rPr>
          <w:rFonts w:ascii="Arial" w:eastAsia="Times New Roman" w:hAnsi="Arial" w:cs="Arial"/>
          <w:color w:val="000000"/>
          <w:sz w:val="24"/>
          <w:szCs w:val="24"/>
          <w:lang w:eastAsia="hu-HU"/>
        </w:rPr>
        <w:instrText xml:space="preserve"> HYPERLINK "https://hu.wikipedia.org/w/index.php?title=Meggy%C5%91z%C3%A9spszichol%C3%B3gia&amp;action=edit&amp;section=9" \o "Szakasz szerkesztése: Meggyőzés vagy rábeszélés" </w:instrText>
      </w:r>
      <w:r w:rsidRPr="002B4DA3">
        <w:rPr>
          <w:rFonts w:ascii="Arial" w:eastAsia="Times New Roman" w:hAnsi="Arial" w:cs="Arial"/>
          <w:color w:val="000000"/>
          <w:sz w:val="24"/>
          <w:szCs w:val="24"/>
          <w:lang w:eastAsia="hu-HU"/>
        </w:rPr>
        <w:fldChar w:fldCharType="separate"/>
      </w:r>
      <w:r w:rsidRPr="002B4DA3">
        <w:rPr>
          <w:rFonts w:ascii="Arial" w:eastAsia="Times New Roman" w:hAnsi="Arial" w:cs="Arial"/>
          <w:color w:val="0B0080"/>
          <w:sz w:val="36"/>
          <w:szCs w:val="36"/>
          <w:u w:val="single"/>
          <w:lang w:eastAsia="hu-HU"/>
        </w:rPr>
        <w:t>szerkesztés</w:t>
      </w:r>
      <w:r w:rsidRPr="002B4DA3">
        <w:rPr>
          <w:rFonts w:ascii="Arial" w:eastAsia="Times New Roman" w:hAnsi="Arial" w:cs="Arial"/>
          <w:color w:val="000000"/>
          <w:sz w:val="24"/>
          <w:szCs w:val="24"/>
          <w:lang w:eastAsia="hu-HU"/>
        </w:rPr>
        <w:fldChar w:fldCharType="end"/>
      </w:r>
      <w:r w:rsidRPr="002B4DA3">
        <w:rPr>
          <w:rFonts w:ascii="Arial" w:eastAsia="Times New Roman" w:hAnsi="Arial" w:cs="Arial"/>
          <w:color w:val="54595D"/>
          <w:sz w:val="24"/>
          <w:szCs w:val="24"/>
          <w:lang w:eastAsia="hu-HU"/>
        </w:rPr>
        <w:t>]</w:t>
      </w:r>
    </w:p>
    <w:p w:rsidR="002B4DA3" w:rsidRPr="002B4DA3" w:rsidRDefault="002B4DA3" w:rsidP="002B4DA3">
      <w:pPr>
        <w:spacing w:before="120" w:after="120" w:line="240" w:lineRule="auto"/>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t>Gyakori, hogy a meggyőzést összekeverik, azonosítják a rábeszéléssel. A kettő nem ugyanaz. A meggyőzés, érvelő befolyásolás esetén az érvek megalapozott állítások, melyek bizonyos összefüggés alapján megvilágítanak valamiféle centrális következményt (</w:t>
      </w:r>
      <w:proofErr w:type="gramStart"/>
      <w:r w:rsidRPr="002B4DA3">
        <w:rPr>
          <w:rFonts w:ascii="Arial" w:eastAsia="Times New Roman" w:hAnsi="Arial" w:cs="Arial"/>
          <w:color w:val="222222"/>
          <w:sz w:val="24"/>
          <w:szCs w:val="24"/>
          <w:lang w:eastAsia="hu-HU"/>
        </w:rPr>
        <w:t>konklúziót</w:t>
      </w:r>
      <w:proofErr w:type="gramEnd"/>
      <w:r w:rsidRPr="002B4DA3">
        <w:rPr>
          <w:rFonts w:ascii="Arial" w:eastAsia="Times New Roman" w:hAnsi="Arial" w:cs="Arial"/>
          <w:color w:val="222222"/>
          <w:sz w:val="24"/>
          <w:szCs w:val="24"/>
          <w:lang w:eastAsia="hu-HU"/>
        </w:rPr>
        <w:t xml:space="preserve">). Célja, hogy a célszemély a </w:t>
      </w:r>
      <w:proofErr w:type="gramStart"/>
      <w:r w:rsidRPr="002B4DA3">
        <w:rPr>
          <w:rFonts w:ascii="Arial" w:eastAsia="Times New Roman" w:hAnsi="Arial" w:cs="Arial"/>
          <w:color w:val="222222"/>
          <w:sz w:val="24"/>
          <w:szCs w:val="24"/>
          <w:lang w:eastAsia="hu-HU"/>
        </w:rPr>
        <w:t>konklúzióban</w:t>
      </w:r>
      <w:proofErr w:type="gramEnd"/>
      <w:r w:rsidRPr="002B4DA3">
        <w:rPr>
          <w:rFonts w:ascii="Arial" w:eastAsia="Times New Roman" w:hAnsi="Arial" w:cs="Arial"/>
          <w:color w:val="222222"/>
          <w:sz w:val="24"/>
          <w:szCs w:val="24"/>
          <w:lang w:eastAsia="hu-HU"/>
        </w:rPr>
        <w:t xml:space="preserve"> foglaltakat magáévá tegye, és annak következményeit magára nézve követendőnek ismerje el. A </w:t>
      </w:r>
      <w:proofErr w:type="gramStart"/>
      <w:r w:rsidRPr="002B4DA3">
        <w:rPr>
          <w:rFonts w:ascii="Arial" w:eastAsia="Times New Roman" w:hAnsi="Arial" w:cs="Arial"/>
          <w:color w:val="222222"/>
          <w:sz w:val="24"/>
          <w:szCs w:val="24"/>
          <w:lang w:eastAsia="hu-HU"/>
        </w:rPr>
        <w:t>konklúzió</w:t>
      </w:r>
      <w:proofErr w:type="gramEnd"/>
      <w:r w:rsidRPr="002B4DA3">
        <w:rPr>
          <w:rFonts w:ascii="Arial" w:eastAsia="Times New Roman" w:hAnsi="Arial" w:cs="Arial"/>
          <w:color w:val="222222"/>
          <w:sz w:val="24"/>
          <w:szCs w:val="24"/>
          <w:lang w:eastAsia="hu-HU"/>
        </w:rPr>
        <w:t xml:space="preserve"> kimondásának módja vagy éppen elrejtettsége, egy-egy fordulat vagy kifejezés, bizonyos stílusjegyek már megalapozhatnak olyan attitűdöt az olvasóban, amely eldönti az érvelés kimenetelét mindenfajta racionális kontroll nélkül. Az érvelés racionális kritikája helyett érzelmi motívumok alapján vagy morális alapon döntünk arról, mit fogadunk el az érvelésből magunkra nézve irányadónak. Azokat az érvelő befolyásolásokat, melyek a célszemély érzelmi attitűdjére alapoznak, rábeszélésnek nevezzük, szemben a racionális meggyőzéssel. Mind a rábeszélés, mind a meggyőzés tudatos folyamat mind az érvelő fél, mind a célszemély részéről. Előfordulhat azonban, hogy egy szimpla rábeszélés racionálisabbnak tűnik a célszemély számara, míg egy pontosan megfogalmazott érvrendszer csupán okoskodó rábeszélésnek.</w:t>
      </w:r>
    </w:p>
    <w:p w:rsidR="002B4DA3" w:rsidRPr="002B4DA3" w:rsidRDefault="002B4DA3" w:rsidP="002B4DA3">
      <w:pPr>
        <w:pBdr>
          <w:bottom w:val="single" w:sz="6" w:space="0" w:color="A2A9B1"/>
        </w:pBdr>
        <w:spacing w:before="240" w:after="60" w:line="240" w:lineRule="auto"/>
        <w:outlineLvl w:val="1"/>
        <w:rPr>
          <w:rFonts w:ascii="Georgia" w:eastAsia="Times New Roman" w:hAnsi="Georgia" w:cs="Arial"/>
          <w:color w:val="000000"/>
          <w:sz w:val="36"/>
          <w:szCs w:val="36"/>
          <w:lang w:eastAsia="hu-HU"/>
        </w:rPr>
      </w:pPr>
      <w:r w:rsidRPr="002B4DA3">
        <w:rPr>
          <w:rFonts w:ascii="Georgia" w:eastAsia="Times New Roman" w:hAnsi="Georgia" w:cs="Arial"/>
          <w:color w:val="000000"/>
          <w:sz w:val="36"/>
          <w:szCs w:val="36"/>
          <w:lang w:eastAsia="hu-HU"/>
        </w:rPr>
        <w:t xml:space="preserve">Felhasznált </w:t>
      </w:r>
      <w:proofErr w:type="gramStart"/>
      <w:r w:rsidRPr="002B4DA3">
        <w:rPr>
          <w:rFonts w:ascii="Georgia" w:eastAsia="Times New Roman" w:hAnsi="Georgia" w:cs="Arial"/>
          <w:color w:val="000000"/>
          <w:sz w:val="36"/>
          <w:szCs w:val="36"/>
          <w:lang w:eastAsia="hu-HU"/>
        </w:rPr>
        <w:t>szakirodalom</w:t>
      </w:r>
      <w:r w:rsidRPr="002B4DA3">
        <w:rPr>
          <w:rFonts w:ascii="Arial" w:eastAsia="Times New Roman" w:hAnsi="Arial" w:cs="Arial"/>
          <w:color w:val="54595D"/>
          <w:sz w:val="24"/>
          <w:szCs w:val="24"/>
          <w:lang w:eastAsia="hu-HU"/>
        </w:rPr>
        <w:t>[</w:t>
      </w:r>
      <w:proofErr w:type="gramEnd"/>
      <w:r w:rsidRPr="002B4DA3">
        <w:rPr>
          <w:rFonts w:ascii="Arial" w:eastAsia="Times New Roman" w:hAnsi="Arial" w:cs="Arial"/>
          <w:color w:val="000000"/>
          <w:sz w:val="24"/>
          <w:szCs w:val="24"/>
          <w:lang w:eastAsia="hu-HU"/>
        </w:rPr>
        <w:fldChar w:fldCharType="begin"/>
      </w:r>
      <w:r w:rsidRPr="002B4DA3">
        <w:rPr>
          <w:rFonts w:ascii="Arial" w:eastAsia="Times New Roman" w:hAnsi="Arial" w:cs="Arial"/>
          <w:color w:val="000000"/>
          <w:sz w:val="24"/>
          <w:szCs w:val="24"/>
          <w:lang w:eastAsia="hu-HU"/>
        </w:rPr>
        <w:instrText xml:space="preserve"> HYPERLINK "https://hu.wikipedia.org/w/index.php?title=Meggy%C5%91z%C3%A9spszichol%C3%B3gia&amp;action=edit&amp;section=10" \o "Szakasz szerkesztése: Felhasznált szakirodalom" </w:instrText>
      </w:r>
      <w:r w:rsidRPr="002B4DA3">
        <w:rPr>
          <w:rFonts w:ascii="Arial" w:eastAsia="Times New Roman" w:hAnsi="Arial" w:cs="Arial"/>
          <w:color w:val="000000"/>
          <w:sz w:val="24"/>
          <w:szCs w:val="24"/>
          <w:lang w:eastAsia="hu-HU"/>
        </w:rPr>
        <w:fldChar w:fldCharType="separate"/>
      </w:r>
      <w:r w:rsidRPr="002B4DA3">
        <w:rPr>
          <w:rFonts w:ascii="Arial" w:eastAsia="Times New Roman" w:hAnsi="Arial" w:cs="Arial"/>
          <w:color w:val="0B0080"/>
          <w:sz w:val="36"/>
          <w:szCs w:val="36"/>
          <w:u w:val="single"/>
          <w:lang w:eastAsia="hu-HU"/>
        </w:rPr>
        <w:t>szerkesztés</w:t>
      </w:r>
      <w:r w:rsidRPr="002B4DA3">
        <w:rPr>
          <w:rFonts w:ascii="Arial" w:eastAsia="Times New Roman" w:hAnsi="Arial" w:cs="Arial"/>
          <w:color w:val="000000"/>
          <w:sz w:val="24"/>
          <w:szCs w:val="24"/>
          <w:lang w:eastAsia="hu-HU"/>
        </w:rPr>
        <w:fldChar w:fldCharType="end"/>
      </w:r>
      <w:r w:rsidRPr="002B4DA3">
        <w:rPr>
          <w:rFonts w:ascii="Arial" w:eastAsia="Times New Roman" w:hAnsi="Arial" w:cs="Arial"/>
          <w:color w:val="54595D"/>
          <w:sz w:val="24"/>
          <w:szCs w:val="24"/>
          <w:lang w:eastAsia="hu-HU"/>
        </w:rPr>
        <w:t>]</w:t>
      </w:r>
    </w:p>
    <w:p w:rsidR="002B4DA3" w:rsidRPr="002B4DA3" w:rsidRDefault="002B4DA3" w:rsidP="002B4DA3">
      <w:pPr>
        <w:numPr>
          <w:ilvl w:val="0"/>
          <w:numId w:val="2"/>
        </w:numPr>
        <w:spacing w:before="100" w:beforeAutospacing="1" w:after="24" w:line="240" w:lineRule="auto"/>
        <w:ind w:left="384"/>
        <w:rPr>
          <w:rFonts w:ascii="Arial" w:eastAsia="Times New Roman" w:hAnsi="Arial" w:cs="Arial"/>
          <w:color w:val="222222"/>
          <w:sz w:val="24"/>
          <w:szCs w:val="24"/>
          <w:lang w:eastAsia="hu-HU"/>
        </w:rPr>
      </w:pPr>
      <w:proofErr w:type="spellStart"/>
      <w:r w:rsidRPr="002B4DA3">
        <w:rPr>
          <w:rFonts w:ascii="Arial" w:eastAsia="Times New Roman" w:hAnsi="Arial" w:cs="Arial"/>
          <w:color w:val="222222"/>
          <w:sz w:val="24"/>
          <w:szCs w:val="24"/>
          <w:lang w:eastAsia="hu-HU"/>
        </w:rPr>
        <w:t>Goffman</w:t>
      </w:r>
      <w:proofErr w:type="spellEnd"/>
      <w:r w:rsidRPr="002B4DA3">
        <w:rPr>
          <w:rFonts w:ascii="Arial" w:eastAsia="Times New Roman" w:hAnsi="Arial" w:cs="Arial"/>
          <w:color w:val="222222"/>
          <w:sz w:val="24"/>
          <w:szCs w:val="24"/>
          <w:lang w:eastAsia="hu-HU"/>
        </w:rPr>
        <w:t>, É</w:t>
      </w:r>
      <w:proofErr w:type="gramStart"/>
      <w:r w:rsidRPr="002B4DA3">
        <w:rPr>
          <w:rFonts w:ascii="Arial" w:eastAsia="Times New Roman" w:hAnsi="Arial" w:cs="Arial"/>
          <w:color w:val="222222"/>
          <w:sz w:val="24"/>
          <w:szCs w:val="24"/>
          <w:lang w:eastAsia="hu-HU"/>
        </w:rPr>
        <w:t>.:</w:t>
      </w:r>
      <w:proofErr w:type="gramEnd"/>
      <w:r w:rsidRPr="002B4DA3">
        <w:rPr>
          <w:rFonts w:ascii="Arial" w:eastAsia="Times New Roman" w:hAnsi="Arial" w:cs="Arial"/>
          <w:color w:val="222222"/>
          <w:sz w:val="24"/>
          <w:szCs w:val="24"/>
          <w:lang w:eastAsia="hu-HU"/>
        </w:rPr>
        <w:t xml:space="preserve"> A </w:t>
      </w:r>
      <w:proofErr w:type="spellStart"/>
      <w:r w:rsidRPr="002B4DA3">
        <w:rPr>
          <w:rFonts w:ascii="Arial" w:eastAsia="Times New Roman" w:hAnsi="Arial" w:cs="Arial"/>
          <w:color w:val="222222"/>
          <w:sz w:val="24"/>
          <w:szCs w:val="24"/>
          <w:lang w:eastAsia="hu-HU"/>
        </w:rPr>
        <w:t>hétköznepi</w:t>
      </w:r>
      <w:proofErr w:type="spellEnd"/>
      <w:r w:rsidRPr="002B4DA3">
        <w:rPr>
          <w:rFonts w:ascii="Arial" w:eastAsia="Times New Roman" w:hAnsi="Arial" w:cs="Arial"/>
          <w:color w:val="222222"/>
          <w:sz w:val="24"/>
          <w:szCs w:val="24"/>
          <w:lang w:eastAsia="hu-HU"/>
        </w:rPr>
        <w:t xml:space="preserve"> élet szociálpszichológiája (Tanulmányok), </w:t>
      </w:r>
      <w:hyperlink r:id="rId22" w:tooltip="Gondolat Kiadó" w:history="1">
        <w:r w:rsidRPr="002B4DA3">
          <w:rPr>
            <w:rFonts w:ascii="Arial" w:eastAsia="Times New Roman" w:hAnsi="Arial" w:cs="Arial"/>
            <w:color w:val="0B0080"/>
            <w:sz w:val="24"/>
            <w:szCs w:val="24"/>
            <w:u w:val="single"/>
            <w:lang w:eastAsia="hu-HU"/>
          </w:rPr>
          <w:t>Gondolat</w:t>
        </w:r>
      </w:hyperlink>
      <w:r w:rsidRPr="002B4DA3">
        <w:rPr>
          <w:rFonts w:ascii="Arial" w:eastAsia="Times New Roman" w:hAnsi="Arial" w:cs="Arial"/>
          <w:color w:val="222222"/>
          <w:sz w:val="24"/>
          <w:szCs w:val="24"/>
          <w:lang w:eastAsia="hu-HU"/>
        </w:rPr>
        <w:t>, Budapest, 1981</w:t>
      </w:r>
    </w:p>
    <w:p w:rsidR="002B4DA3" w:rsidRPr="002B4DA3" w:rsidRDefault="002B4DA3" w:rsidP="002B4DA3">
      <w:pPr>
        <w:numPr>
          <w:ilvl w:val="0"/>
          <w:numId w:val="2"/>
        </w:numPr>
        <w:spacing w:before="100" w:beforeAutospacing="1" w:after="24" w:line="240" w:lineRule="auto"/>
        <w:ind w:left="384"/>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t xml:space="preserve">Síklaki I.: A meggyőzés pszichológiája, </w:t>
      </w:r>
      <w:proofErr w:type="spellStart"/>
      <w:r w:rsidRPr="002B4DA3">
        <w:rPr>
          <w:rFonts w:ascii="Arial" w:eastAsia="Times New Roman" w:hAnsi="Arial" w:cs="Arial"/>
          <w:color w:val="222222"/>
          <w:sz w:val="24"/>
          <w:szCs w:val="24"/>
          <w:lang w:eastAsia="hu-HU"/>
        </w:rPr>
        <w:t>Scientie</w:t>
      </w:r>
      <w:proofErr w:type="spellEnd"/>
      <w:r w:rsidRPr="002B4DA3">
        <w:rPr>
          <w:rFonts w:ascii="Arial" w:eastAsia="Times New Roman" w:hAnsi="Arial" w:cs="Arial"/>
          <w:color w:val="222222"/>
          <w:sz w:val="24"/>
          <w:szCs w:val="24"/>
          <w:lang w:eastAsia="hu-HU"/>
        </w:rPr>
        <w:t xml:space="preserve"> Humana, 1994.</w:t>
      </w:r>
    </w:p>
    <w:p w:rsidR="002B4DA3" w:rsidRPr="002B4DA3" w:rsidRDefault="002B4DA3" w:rsidP="002B4DA3">
      <w:pPr>
        <w:numPr>
          <w:ilvl w:val="0"/>
          <w:numId w:val="2"/>
        </w:numPr>
        <w:spacing w:before="100" w:beforeAutospacing="1" w:after="24" w:line="240" w:lineRule="auto"/>
        <w:ind w:left="384"/>
        <w:rPr>
          <w:rFonts w:ascii="Arial" w:eastAsia="Times New Roman" w:hAnsi="Arial" w:cs="Arial"/>
          <w:color w:val="222222"/>
          <w:sz w:val="24"/>
          <w:szCs w:val="24"/>
          <w:lang w:eastAsia="hu-HU"/>
        </w:rPr>
      </w:pPr>
      <w:r w:rsidRPr="002B4DA3">
        <w:rPr>
          <w:rFonts w:ascii="Arial" w:eastAsia="Times New Roman" w:hAnsi="Arial" w:cs="Arial"/>
          <w:color w:val="222222"/>
          <w:sz w:val="24"/>
          <w:szCs w:val="24"/>
          <w:lang w:eastAsia="hu-HU"/>
        </w:rPr>
        <w:t xml:space="preserve">Zentai István: A meggyőzés útjai, Budapest: Neumann </w:t>
      </w:r>
      <w:proofErr w:type="spellStart"/>
      <w:r w:rsidRPr="002B4DA3">
        <w:rPr>
          <w:rFonts w:ascii="Arial" w:eastAsia="Times New Roman" w:hAnsi="Arial" w:cs="Arial"/>
          <w:color w:val="222222"/>
          <w:sz w:val="24"/>
          <w:szCs w:val="24"/>
          <w:lang w:eastAsia="hu-HU"/>
        </w:rPr>
        <w:t>Kht</w:t>
      </w:r>
      <w:proofErr w:type="spellEnd"/>
      <w:r w:rsidRPr="002B4DA3">
        <w:rPr>
          <w:rFonts w:ascii="Arial" w:eastAsia="Times New Roman" w:hAnsi="Arial" w:cs="Arial"/>
          <w:color w:val="222222"/>
          <w:sz w:val="24"/>
          <w:szCs w:val="24"/>
          <w:lang w:eastAsia="hu-HU"/>
        </w:rPr>
        <w:t>, 2004.</w:t>
      </w:r>
    </w:p>
    <w:p w:rsidR="002B4DA3" w:rsidRDefault="002B4DA3">
      <w:bookmarkStart w:id="0" w:name="_GoBack"/>
      <w:bookmarkEnd w:id="0"/>
    </w:p>
    <w:sectPr w:rsidR="002B4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D02"/>
    <w:multiLevelType w:val="multilevel"/>
    <w:tmpl w:val="7E24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807A5"/>
    <w:multiLevelType w:val="multilevel"/>
    <w:tmpl w:val="E590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F57D0"/>
    <w:multiLevelType w:val="multilevel"/>
    <w:tmpl w:val="3E44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77FEC"/>
    <w:multiLevelType w:val="multilevel"/>
    <w:tmpl w:val="D0D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65C90"/>
    <w:multiLevelType w:val="multilevel"/>
    <w:tmpl w:val="B9DE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C224B"/>
    <w:multiLevelType w:val="multilevel"/>
    <w:tmpl w:val="8218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73C91"/>
    <w:multiLevelType w:val="multilevel"/>
    <w:tmpl w:val="9EA4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95976"/>
    <w:multiLevelType w:val="multilevel"/>
    <w:tmpl w:val="ACF4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640A5"/>
    <w:multiLevelType w:val="multilevel"/>
    <w:tmpl w:val="9A70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E6F41"/>
    <w:multiLevelType w:val="multilevel"/>
    <w:tmpl w:val="DB74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35A01"/>
    <w:multiLevelType w:val="multilevel"/>
    <w:tmpl w:val="264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96C57"/>
    <w:multiLevelType w:val="multilevel"/>
    <w:tmpl w:val="0B3E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24B25"/>
    <w:multiLevelType w:val="multilevel"/>
    <w:tmpl w:val="34A6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31F83"/>
    <w:multiLevelType w:val="multilevel"/>
    <w:tmpl w:val="4F36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E0A09"/>
    <w:multiLevelType w:val="multilevel"/>
    <w:tmpl w:val="7E86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AA4637"/>
    <w:multiLevelType w:val="multilevel"/>
    <w:tmpl w:val="F56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7026E6"/>
    <w:multiLevelType w:val="multilevel"/>
    <w:tmpl w:val="F3A8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E3BFA"/>
    <w:multiLevelType w:val="multilevel"/>
    <w:tmpl w:val="3B24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313AA"/>
    <w:multiLevelType w:val="multilevel"/>
    <w:tmpl w:val="47064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9E5958"/>
    <w:multiLevelType w:val="multilevel"/>
    <w:tmpl w:val="BAE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AD7FE4"/>
    <w:multiLevelType w:val="multilevel"/>
    <w:tmpl w:val="228E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6925D6"/>
    <w:multiLevelType w:val="multilevel"/>
    <w:tmpl w:val="553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23E08"/>
    <w:multiLevelType w:val="multilevel"/>
    <w:tmpl w:val="F59A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9F0708"/>
    <w:multiLevelType w:val="multilevel"/>
    <w:tmpl w:val="F19E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B678FA"/>
    <w:multiLevelType w:val="multilevel"/>
    <w:tmpl w:val="9C96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CD5127"/>
    <w:multiLevelType w:val="multilevel"/>
    <w:tmpl w:val="3DB0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B6047D"/>
    <w:multiLevelType w:val="multilevel"/>
    <w:tmpl w:val="C13A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CE2FF9"/>
    <w:multiLevelType w:val="multilevel"/>
    <w:tmpl w:val="2352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DE598B"/>
    <w:multiLevelType w:val="multilevel"/>
    <w:tmpl w:val="D398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932A9E"/>
    <w:multiLevelType w:val="multilevel"/>
    <w:tmpl w:val="383C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8233B7"/>
    <w:multiLevelType w:val="multilevel"/>
    <w:tmpl w:val="3CD0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01864"/>
    <w:multiLevelType w:val="multilevel"/>
    <w:tmpl w:val="E6805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1A1645"/>
    <w:multiLevelType w:val="multilevel"/>
    <w:tmpl w:val="1614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6E679A"/>
    <w:multiLevelType w:val="multilevel"/>
    <w:tmpl w:val="72A0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14673"/>
    <w:multiLevelType w:val="multilevel"/>
    <w:tmpl w:val="C97C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6857BB"/>
    <w:multiLevelType w:val="multilevel"/>
    <w:tmpl w:val="EEA27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C7331E"/>
    <w:multiLevelType w:val="multilevel"/>
    <w:tmpl w:val="7E82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7871E4"/>
    <w:multiLevelType w:val="multilevel"/>
    <w:tmpl w:val="29262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9A6F08"/>
    <w:multiLevelType w:val="multilevel"/>
    <w:tmpl w:val="9722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4649D0"/>
    <w:multiLevelType w:val="multilevel"/>
    <w:tmpl w:val="C52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2E38CB"/>
    <w:multiLevelType w:val="multilevel"/>
    <w:tmpl w:val="0DA6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AB2FE5"/>
    <w:multiLevelType w:val="multilevel"/>
    <w:tmpl w:val="5CBA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381620"/>
    <w:multiLevelType w:val="multilevel"/>
    <w:tmpl w:val="0A8C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01A30"/>
    <w:multiLevelType w:val="multilevel"/>
    <w:tmpl w:val="B836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73536F"/>
    <w:multiLevelType w:val="multilevel"/>
    <w:tmpl w:val="01160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B53CCF"/>
    <w:multiLevelType w:val="multilevel"/>
    <w:tmpl w:val="382E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8"/>
  </w:num>
  <w:num w:numId="3">
    <w:abstractNumId w:val="18"/>
  </w:num>
  <w:num w:numId="4">
    <w:abstractNumId w:val="37"/>
  </w:num>
  <w:num w:numId="5">
    <w:abstractNumId w:val="4"/>
  </w:num>
  <w:num w:numId="6">
    <w:abstractNumId w:val="29"/>
  </w:num>
  <w:num w:numId="7">
    <w:abstractNumId w:val="1"/>
  </w:num>
  <w:num w:numId="8">
    <w:abstractNumId w:val="42"/>
  </w:num>
  <w:num w:numId="9">
    <w:abstractNumId w:val="0"/>
  </w:num>
  <w:num w:numId="10">
    <w:abstractNumId w:val="13"/>
  </w:num>
  <w:num w:numId="11">
    <w:abstractNumId w:val="3"/>
  </w:num>
  <w:num w:numId="12">
    <w:abstractNumId w:val="23"/>
  </w:num>
  <w:num w:numId="13">
    <w:abstractNumId w:val="35"/>
  </w:num>
  <w:num w:numId="14">
    <w:abstractNumId w:val="22"/>
  </w:num>
  <w:num w:numId="15">
    <w:abstractNumId w:val="39"/>
  </w:num>
  <w:num w:numId="16">
    <w:abstractNumId w:val="15"/>
  </w:num>
  <w:num w:numId="17">
    <w:abstractNumId w:val="5"/>
  </w:num>
  <w:num w:numId="18">
    <w:abstractNumId w:val="19"/>
  </w:num>
  <w:num w:numId="19">
    <w:abstractNumId w:val="28"/>
  </w:num>
  <w:num w:numId="20">
    <w:abstractNumId w:val="27"/>
  </w:num>
  <w:num w:numId="21">
    <w:abstractNumId w:val="36"/>
  </w:num>
  <w:num w:numId="22">
    <w:abstractNumId w:val="44"/>
  </w:num>
  <w:num w:numId="23">
    <w:abstractNumId w:val="34"/>
  </w:num>
  <w:num w:numId="24">
    <w:abstractNumId w:val="16"/>
  </w:num>
  <w:num w:numId="25">
    <w:abstractNumId w:val="43"/>
  </w:num>
  <w:num w:numId="26">
    <w:abstractNumId w:val="2"/>
  </w:num>
  <w:num w:numId="27">
    <w:abstractNumId w:val="20"/>
  </w:num>
  <w:num w:numId="28">
    <w:abstractNumId w:val="33"/>
  </w:num>
  <w:num w:numId="29">
    <w:abstractNumId w:val="24"/>
  </w:num>
  <w:num w:numId="30">
    <w:abstractNumId w:val="17"/>
  </w:num>
  <w:num w:numId="31">
    <w:abstractNumId w:val="41"/>
  </w:num>
  <w:num w:numId="32">
    <w:abstractNumId w:val="21"/>
  </w:num>
  <w:num w:numId="33">
    <w:abstractNumId w:val="25"/>
  </w:num>
  <w:num w:numId="34">
    <w:abstractNumId w:val="7"/>
  </w:num>
  <w:num w:numId="35">
    <w:abstractNumId w:val="10"/>
  </w:num>
  <w:num w:numId="36">
    <w:abstractNumId w:val="11"/>
  </w:num>
  <w:num w:numId="37">
    <w:abstractNumId w:val="12"/>
  </w:num>
  <w:num w:numId="38">
    <w:abstractNumId w:val="40"/>
  </w:num>
  <w:num w:numId="39">
    <w:abstractNumId w:val="6"/>
  </w:num>
  <w:num w:numId="40">
    <w:abstractNumId w:val="8"/>
  </w:num>
  <w:num w:numId="41">
    <w:abstractNumId w:val="45"/>
  </w:num>
  <w:num w:numId="42">
    <w:abstractNumId w:val="30"/>
  </w:num>
  <w:num w:numId="43">
    <w:abstractNumId w:val="14"/>
  </w:num>
  <w:num w:numId="44">
    <w:abstractNumId w:val="26"/>
  </w:num>
  <w:num w:numId="45">
    <w:abstractNumId w:val="32"/>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A3"/>
    <w:rsid w:val="0011469B"/>
    <w:rsid w:val="002B4DA3"/>
    <w:rsid w:val="005B67DC"/>
    <w:rsid w:val="00F948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C0533F1-3DFB-4D4E-93B8-E5B289C6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2B4D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2B4DA3"/>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2B4DA3"/>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link w:val="Cmsor4Char"/>
    <w:uiPriority w:val="9"/>
    <w:qFormat/>
    <w:rsid w:val="002B4DA3"/>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B4DA3"/>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2B4DA3"/>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2B4DA3"/>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2B4DA3"/>
    <w:rPr>
      <w:rFonts w:ascii="Times New Roman" w:eastAsia="Times New Roman" w:hAnsi="Times New Roman" w:cs="Times New Roman"/>
      <w:b/>
      <w:bCs/>
      <w:sz w:val="24"/>
      <w:szCs w:val="24"/>
      <w:lang w:eastAsia="hu-HU"/>
    </w:rPr>
  </w:style>
  <w:style w:type="character" w:customStyle="1" w:styleId="mw-editsection">
    <w:name w:val="mw-editsection"/>
    <w:basedOn w:val="Bekezdsalapbettpusa"/>
    <w:rsid w:val="002B4DA3"/>
  </w:style>
  <w:style w:type="character" w:styleId="Hiperhivatkozs">
    <w:name w:val="Hyperlink"/>
    <w:basedOn w:val="Bekezdsalapbettpusa"/>
    <w:uiPriority w:val="99"/>
    <w:semiHidden/>
    <w:unhideWhenUsed/>
    <w:rsid w:val="002B4DA3"/>
    <w:rPr>
      <w:color w:val="0000FF"/>
      <w:u w:val="single"/>
    </w:rPr>
  </w:style>
  <w:style w:type="paragraph" w:styleId="NormlWeb">
    <w:name w:val="Normal (Web)"/>
    <w:basedOn w:val="Norml"/>
    <w:uiPriority w:val="99"/>
    <w:semiHidden/>
    <w:unhideWhenUsed/>
    <w:rsid w:val="002B4DA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tocnumber">
    <w:name w:val="tocnumber"/>
    <w:basedOn w:val="Bekezdsalapbettpusa"/>
    <w:rsid w:val="002B4DA3"/>
  </w:style>
  <w:style w:type="character" w:customStyle="1" w:styleId="toctext">
    <w:name w:val="toctext"/>
    <w:basedOn w:val="Bekezdsalapbettpusa"/>
    <w:rsid w:val="002B4DA3"/>
  </w:style>
  <w:style w:type="character" w:customStyle="1" w:styleId="mw-headline">
    <w:name w:val="mw-headline"/>
    <w:basedOn w:val="Bekezdsalapbettpusa"/>
    <w:rsid w:val="002B4DA3"/>
  </w:style>
  <w:style w:type="character" w:customStyle="1" w:styleId="mw-editsection-bracket">
    <w:name w:val="mw-editsection-bracket"/>
    <w:basedOn w:val="Bekezdsalapbettpusa"/>
    <w:rsid w:val="002B4DA3"/>
  </w:style>
  <w:style w:type="character" w:customStyle="1" w:styleId="mw-cite-backlink">
    <w:name w:val="mw-cite-backlink"/>
    <w:basedOn w:val="Bekezdsalapbettpusa"/>
    <w:rsid w:val="002B4DA3"/>
  </w:style>
  <w:style w:type="character" w:customStyle="1" w:styleId="reference-text">
    <w:name w:val="reference-text"/>
    <w:basedOn w:val="Bekezdsalapbettpusa"/>
    <w:rsid w:val="002B4DA3"/>
  </w:style>
  <w:style w:type="paragraph" w:customStyle="1" w:styleId="msonormal0">
    <w:name w:val="msonormal"/>
    <w:basedOn w:val="Norml"/>
    <w:rsid w:val="002B4DA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laggedrevs-icon">
    <w:name w:val="flaggedrevs-icon"/>
    <w:basedOn w:val="Bekezdsalapbettpusa"/>
    <w:rsid w:val="002B4DA3"/>
  </w:style>
  <w:style w:type="character" w:customStyle="1" w:styleId="fr-toggle-arrow">
    <w:name w:val="fr-toggle-arrow"/>
    <w:basedOn w:val="Bekezdsalapbettpusa"/>
    <w:rsid w:val="002B4DA3"/>
  </w:style>
  <w:style w:type="character" w:customStyle="1" w:styleId="toctogglespan">
    <w:name w:val="toctogglespan"/>
    <w:basedOn w:val="Bekezdsalapbettpusa"/>
    <w:rsid w:val="002B4DA3"/>
  </w:style>
  <w:style w:type="character" w:customStyle="1" w:styleId="citation">
    <w:name w:val="citation"/>
    <w:basedOn w:val="Bekezdsalapbettpusa"/>
    <w:rsid w:val="002B4DA3"/>
  </w:style>
  <w:style w:type="character" w:styleId="Kiemels2">
    <w:name w:val="Strong"/>
    <w:basedOn w:val="Bekezdsalapbettpusa"/>
    <w:uiPriority w:val="22"/>
    <w:qFormat/>
    <w:rsid w:val="002B4DA3"/>
    <w:rPr>
      <w:b/>
      <w:bCs/>
    </w:rPr>
  </w:style>
  <w:style w:type="character" w:styleId="HTML-idzet">
    <w:name w:val="HTML Cite"/>
    <w:basedOn w:val="Bekezdsalapbettpusa"/>
    <w:uiPriority w:val="99"/>
    <w:semiHidden/>
    <w:unhideWhenUsed/>
    <w:rsid w:val="002B4DA3"/>
    <w:rPr>
      <w:i/>
      <w:iCs/>
    </w:rPr>
  </w:style>
  <w:style w:type="character" w:customStyle="1" w:styleId="z3988">
    <w:name w:val="z3988"/>
    <w:basedOn w:val="Bekezdsalapbettpusa"/>
    <w:rsid w:val="002B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800563">
      <w:bodyDiv w:val="1"/>
      <w:marLeft w:val="0"/>
      <w:marRight w:val="0"/>
      <w:marTop w:val="0"/>
      <w:marBottom w:val="0"/>
      <w:divBdr>
        <w:top w:val="none" w:sz="0" w:space="0" w:color="auto"/>
        <w:left w:val="none" w:sz="0" w:space="0" w:color="auto"/>
        <w:bottom w:val="none" w:sz="0" w:space="0" w:color="auto"/>
        <w:right w:val="none" w:sz="0" w:space="0" w:color="auto"/>
      </w:divBdr>
      <w:divsChild>
        <w:div w:id="699745786">
          <w:marLeft w:val="0"/>
          <w:marRight w:val="0"/>
          <w:marTop w:val="0"/>
          <w:marBottom w:val="0"/>
          <w:divBdr>
            <w:top w:val="none" w:sz="0" w:space="0" w:color="auto"/>
            <w:left w:val="none" w:sz="0" w:space="0" w:color="auto"/>
            <w:bottom w:val="none" w:sz="0" w:space="0" w:color="auto"/>
            <w:right w:val="none" w:sz="0" w:space="0" w:color="auto"/>
          </w:divBdr>
          <w:divsChild>
            <w:div w:id="1718776972">
              <w:marLeft w:val="0"/>
              <w:marRight w:val="0"/>
              <w:marTop w:val="0"/>
              <w:marBottom w:val="0"/>
              <w:divBdr>
                <w:top w:val="none" w:sz="0" w:space="0" w:color="auto"/>
                <w:left w:val="none" w:sz="0" w:space="0" w:color="auto"/>
                <w:bottom w:val="none" w:sz="0" w:space="0" w:color="auto"/>
                <w:right w:val="none" w:sz="0" w:space="0" w:color="auto"/>
              </w:divBdr>
            </w:div>
            <w:div w:id="1704555899">
              <w:marLeft w:val="0"/>
              <w:marRight w:val="0"/>
              <w:marTop w:val="0"/>
              <w:marBottom w:val="0"/>
              <w:divBdr>
                <w:top w:val="none" w:sz="0" w:space="0" w:color="auto"/>
                <w:left w:val="none" w:sz="0" w:space="0" w:color="auto"/>
                <w:bottom w:val="none" w:sz="0" w:space="0" w:color="auto"/>
                <w:right w:val="none" w:sz="0" w:space="0" w:color="auto"/>
              </w:divBdr>
              <w:divsChild>
                <w:div w:id="1909487383">
                  <w:marLeft w:val="0"/>
                  <w:marRight w:val="0"/>
                  <w:marTop w:val="0"/>
                  <w:marBottom w:val="0"/>
                  <w:divBdr>
                    <w:top w:val="none" w:sz="0" w:space="0" w:color="auto"/>
                    <w:left w:val="none" w:sz="0" w:space="0" w:color="auto"/>
                    <w:bottom w:val="none" w:sz="0" w:space="0" w:color="auto"/>
                    <w:right w:val="none" w:sz="0" w:space="0" w:color="auto"/>
                  </w:divBdr>
                  <w:divsChild>
                    <w:div w:id="4334033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962690370">
      <w:bodyDiv w:val="1"/>
      <w:marLeft w:val="0"/>
      <w:marRight w:val="0"/>
      <w:marTop w:val="0"/>
      <w:marBottom w:val="0"/>
      <w:divBdr>
        <w:top w:val="none" w:sz="0" w:space="0" w:color="auto"/>
        <w:left w:val="none" w:sz="0" w:space="0" w:color="auto"/>
        <w:bottom w:val="none" w:sz="0" w:space="0" w:color="auto"/>
        <w:right w:val="none" w:sz="0" w:space="0" w:color="auto"/>
      </w:divBdr>
      <w:divsChild>
        <w:div w:id="964315532">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100834484">
              <w:marLeft w:val="0"/>
              <w:marRight w:val="0"/>
              <w:marTop w:val="0"/>
              <w:marBottom w:val="0"/>
              <w:divBdr>
                <w:top w:val="none" w:sz="0" w:space="0" w:color="auto"/>
                <w:left w:val="none" w:sz="0" w:space="0" w:color="auto"/>
                <w:bottom w:val="none" w:sz="0" w:space="0" w:color="auto"/>
                <w:right w:val="none" w:sz="0" w:space="0" w:color="auto"/>
              </w:divBdr>
              <w:divsChild>
                <w:div w:id="1059133136">
                  <w:marLeft w:val="0"/>
                  <w:marRight w:val="0"/>
                  <w:marTop w:val="0"/>
                  <w:marBottom w:val="0"/>
                  <w:divBdr>
                    <w:top w:val="none" w:sz="0" w:space="0" w:color="auto"/>
                    <w:left w:val="none" w:sz="0" w:space="0" w:color="auto"/>
                    <w:bottom w:val="none" w:sz="0" w:space="0" w:color="auto"/>
                    <w:right w:val="none" w:sz="0" w:space="0" w:color="auto"/>
                  </w:divBdr>
                </w:div>
                <w:div w:id="275674604">
                  <w:marLeft w:val="0"/>
                  <w:marRight w:val="0"/>
                  <w:marTop w:val="0"/>
                  <w:marBottom w:val="0"/>
                  <w:divBdr>
                    <w:top w:val="none" w:sz="0" w:space="0" w:color="auto"/>
                    <w:left w:val="none" w:sz="0" w:space="0" w:color="auto"/>
                    <w:bottom w:val="none" w:sz="0" w:space="0" w:color="auto"/>
                    <w:right w:val="none" w:sz="0" w:space="0" w:color="auto"/>
                  </w:divBdr>
                  <w:divsChild>
                    <w:div w:id="235895206">
                      <w:marLeft w:val="0"/>
                      <w:marRight w:val="0"/>
                      <w:marTop w:val="0"/>
                      <w:marBottom w:val="0"/>
                      <w:divBdr>
                        <w:top w:val="none" w:sz="0" w:space="0" w:color="auto"/>
                        <w:left w:val="none" w:sz="0" w:space="0" w:color="auto"/>
                        <w:bottom w:val="none" w:sz="0" w:space="0" w:color="auto"/>
                        <w:right w:val="none" w:sz="0" w:space="0" w:color="auto"/>
                      </w:divBdr>
                      <w:divsChild>
                        <w:div w:id="1929078821">
                          <w:marLeft w:val="0"/>
                          <w:marRight w:val="0"/>
                          <w:marTop w:val="0"/>
                          <w:marBottom w:val="0"/>
                          <w:divBdr>
                            <w:top w:val="single" w:sz="6" w:space="5" w:color="A2A9B1"/>
                            <w:left w:val="single" w:sz="6" w:space="5" w:color="A2A9B1"/>
                            <w:bottom w:val="single" w:sz="6" w:space="5" w:color="A2A9B1"/>
                            <w:right w:val="single" w:sz="6" w:space="5" w:color="A2A9B1"/>
                          </w:divBdr>
                        </w:div>
                        <w:div w:id="230622892">
                          <w:marLeft w:val="0"/>
                          <w:marRight w:val="0"/>
                          <w:marTop w:val="0"/>
                          <w:marBottom w:val="0"/>
                          <w:divBdr>
                            <w:top w:val="none" w:sz="0" w:space="0" w:color="auto"/>
                            <w:left w:val="none" w:sz="0" w:space="0" w:color="auto"/>
                            <w:bottom w:val="none" w:sz="0" w:space="0" w:color="auto"/>
                            <w:right w:val="none" w:sz="0" w:space="0" w:color="auto"/>
                          </w:divBdr>
                          <w:divsChild>
                            <w:div w:id="15272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618272">
                  <w:marLeft w:val="0"/>
                  <w:marRight w:val="0"/>
                  <w:marTop w:val="240"/>
                  <w:marBottom w:val="0"/>
                  <w:divBdr>
                    <w:top w:val="single" w:sz="6" w:space="4" w:color="A2A9B1"/>
                    <w:left w:val="single" w:sz="6" w:space="4" w:color="A2A9B1"/>
                    <w:bottom w:val="single" w:sz="6" w:space="4" w:color="A2A9B1"/>
                    <w:right w:val="single" w:sz="6" w:space="4" w:color="A2A9B1"/>
                  </w:divBdr>
                  <w:divsChild>
                    <w:div w:id="18484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3087">
          <w:marLeft w:val="0"/>
          <w:marRight w:val="0"/>
          <w:marTop w:val="0"/>
          <w:marBottom w:val="0"/>
          <w:divBdr>
            <w:top w:val="none" w:sz="0" w:space="0" w:color="auto"/>
            <w:left w:val="none" w:sz="0" w:space="0" w:color="auto"/>
            <w:bottom w:val="none" w:sz="0" w:space="0" w:color="auto"/>
            <w:right w:val="none" w:sz="0" w:space="0" w:color="auto"/>
          </w:divBdr>
          <w:divsChild>
            <w:div w:id="1897932002">
              <w:marLeft w:val="0"/>
              <w:marRight w:val="0"/>
              <w:marTop w:val="0"/>
              <w:marBottom w:val="0"/>
              <w:divBdr>
                <w:top w:val="none" w:sz="0" w:space="0" w:color="auto"/>
                <w:left w:val="none" w:sz="0" w:space="0" w:color="auto"/>
                <w:bottom w:val="none" w:sz="0" w:space="0" w:color="auto"/>
                <w:right w:val="none" w:sz="0" w:space="0" w:color="auto"/>
              </w:divBdr>
              <w:divsChild>
                <w:div w:id="1038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30172">
      <w:bodyDiv w:val="1"/>
      <w:marLeft w:val="0"/>
      <w:marRight w:val="0"/>
      <w:marTop w:val="0"/>
      <w:marBottom w:val="0"/>
      <w:divBdr>
        <w:top w:val="none" w:sz="0" w:space="0" w:color="auto"/>
        <w:left w:val="none" w:sz="0" w:space="0" w:color="auto"/>
        <w:bottom w:val="none" w:sz="0" w:space="0" w:color="auto"/>
        <w:right w:val="none" w:sz="0" w:space="0" w:color="auto"/>
      </w:divBdr>
      <w:divsChild>
        <w:div w:id="1193423024">
          <w:marLeft w:val="0"/>
          <w:marRight w:val="0"/>
          <w:marTop w:val="0"/>
          <w:marBottom w:val="0"/>
          <w:divBdr>
            <w:top w:val="none" w:sz="0" w:space="0" w:color="auto"/>
            <w:left w:val="none" w:sz="0" w:space="0" w:color="auto"/>
            <w:bottom w:val="none" w:sz="0" w:space="0" w:color="auto"/>
            <w:right w:val="none" w:sz="0" w:space="0" w:color="auto"/>
          </w:divBdr>
          <w:divsChild>
            <w:div w:id="1194806781">
              <w:marLeft w:val="0"/>
              <w:marRight w:val="0"/>
              <w:marTop w:val="0"/>
              <w:marBottom w:val="0"/>
              <w:divBdr>
                <w:top w:val="none" w:sz="0" w:space="0" w:color="auto"/>
                <w:left w:val="none" w:sz="0" w:space="0" w:color="auto"/>
                <w:bottom w:val="none" w:sz="0" w:space="0" w:color="auto"/>
                <w:right w:val="none" w:sz="0" w:space="0" w:color="auto"/>
              </w:divBdr>
            </w:div>
            <w:div w:id="1903441222">
              <w:marLeft w:val="0"/>
              <w:marRight w:val="0"/>
              <w:marTop w:val="0"/>
              <w:marBottom w:val="0"/>
              <w:divBdr>
                <w:top w:val="none" w:sz="0" w:space="0" w:color="auto"/>
                <w:left w:val="none" w:sz="0" w:space="0" w:color="auto"/>
                <w:bottom w:val="none" w:sz="0" w:space="0" w:color="auto"/>
                <w:right w:val="none" w:sz="0" w:space="0" w:color="auto"/>
              </w:divBdr>
              <w:divsChild>
                <w:div w:id="878130680">
                  <w:marLeft w:val="0"/>
                  <w:marRight w:val="0"/>
                  <w:marTop w:val="0"/>
                  <w:marBottom w:val="0"/>
                  <w:divBdr>
                    <w:top w:val="none" w:sz="0" w:space="0" w:color="auto"/>
                    <w:left w:val="none" w:sz="0" w:space="0" w:color="auto"/>
                    <w:bottom w:val="none" w:sz="0" w:space="0" w:color="auto"/>
                    <w:right w:val="none" w:sz="0" w:space="0" w:color="auto"/>
                  </w:divBdr>
                  <w:divsChild>
                    <w:div w:id="55129120">
                      <w:marLeft w:val="0"/>
                      <w:marRight w:val="0"/>
                      <w:marTop w:val="0"/>
                      <w:marBottom w:val="0"/>
                      <w:divBdr>
                        <w:top w:val="none" w:sz="0" w:space="0" w:color="auto"/>
                        <w:left w:val="none" w:sz="0" w:space="0" w:color="auto"/>
                        <w:bottom w:val="none" w:sz="0" w:space="0" w:color="auto"/>
                        <w:right w:val="none" w:sz="0" w:space="0" w:color="auto"/>
                      </w:divBdr>
                    </w:div>
                    <w:div w:id="59717322">
                      <w:marLeft w:val="0"/>
                      <w:marRight w:val="0"/>
                      <w:marTop w:val="0"/>
                      <w:marBottom w:val="0"/>
                      <w:divBdr>
                        <w:top w:val="none" w:sz="0" w:space="0" w:color="auto"/>
                        <w:left w:val="none" w:sz="0" w:space="0" w:color="auto"/>
                        <w:bottom w:val="none" w:sz="0" w:space="0" w:color="auto"/>
                        <w:right w:val="none" w:sz="0" w:space="0" w:color="auto"/>
                      </w:divBdr>
                    </w:div>
                    <w:div w:id="1585265094">
                      <w:marLeft w:val="0"/>
                      <w:marRight w:val="0"/>
                      <w:marTop w:val="0"/>
                      <w:marBottom w:val="0"/>
                      <w:divBdr>
                        <w:top w:val="single" w:sz="6" w:space="5" w:color="A2A9B1"/>
                        <w:left w:val="single" w:sz="6" w:space="5" w:color="A2A9B1"/>
                        <w:bottom w:val="single" w:sz="6" w:space="5" w:color="A2A9B1"/>
                        <w:right w:val="single" w:sz="6" w:space="5" w:color="A2A9B1"/>
                      </w:divBdr>
                    </w:div>
                    <w:div w:id="1779060586">
                      <w:marLeft w:val="120"/>
                      <w:marRight w:val="0"/>
                      <w:marTop w:val="0"/>
                      <w:marBottom w:val="120"/>
                      <w:divBdr>
                        <w:top w:val="none" w:sz="0" w:space="0" w:color="auto"/>
                        <w:left w:val="none" w:sz="0" w:space="0" w:color="auto"/>
                        <w:bottom w:val="none" w:sz="0" w:space="0" w:color="auto"/>
                        <w:right w:val="none" w:sz="0" w:space="0" w:color="auto"/>
                      </w:divBdr>
                    </w:div>
                    <w:div w:id="1225263675">
                      <w:marLeft w:val="120"/>
                      <w:marRight w:val="0"/>
                      <w:marTop w:val="0"/>
                      <w:marBottom w:val="120"/>
                      <w:divBdr>
                        <w:top w:val="none" w:sz="0" w:space="0" w:color="auto"/>
                        <w:left w:val="none" w:sz="0" w:space="0" w:color="auto"/>
                        <w:bottom w:val="none" w:sz="0" w:space="0" w:color="auto"/>
                        <w:right w:val="none" w:sz="0" w:space="0" w:color="auto"/>
                      </w:divBdr>
                    </w:div>
                    <w:div w:id="348025659">
                      <w:marLeft w:val="0"/>
                      <w:marRight w:val="0"/>
                      <w:marTop w:val="0"/>
                      <w:marBottom w:val="0"/>
                      <w:divBdr>
                        <w:top w:val="none" w:sz="0" w:space="0" w:color="auto"/>
                        <w:left w:val="none" w:sz="0" w:space="0" w:color="auto"/>
                        <w:bottom w:val="none" w:sz="0" w:space="0" w:color="auto"/>
                        <w:right w:val="none" w:sz="0" w:space="0" w:color="auto"/>
                      </w:divBdr>
                      <w:divsChild>
                        <w:div w:id="12078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ndex.php?title=Meggy%C5%91z%C3%A9spszichol%C3%B3gia&amp;action=edit&amp;section=0&amp;editintro=MediaWiki%3AEditintro-section-0" TargetMode="External"/><Relationship Id="rId13" Type="http://schemas.openxmlformats.org/officeDocument/2006/relationships/hyperlink" Target="https://hu.wikipedia.org/w/index.php?title=Meggy%C5%91z%C3%A9spszichol%C3%B3gia&amp;action=edit&amp;section=0&amp;editintro=MediaWiki%3AEditintro-section-0" TargetMode="External"/><Relationship Id="rId18" Type="http://schemas.openxmlformats.org/officeDocument/2006/relationships/hyperlink" Target="https://hu.wikipedia.org/wiki/Konkl%C3%BAzi%C3%B3" TargetMode="External"/><Relationship Id="rId3" Type="http://schemas.openxmlformats.org/officeDocument/2006/relationships/settings" Target="settings.xml"/><Relationship Id="rId21" Type="http://schemas.openxmlformats.org/officeDocument/2006/relationships/hyperlink" Target="https://hu.wikipedia.org/wiki/Identit%C3%A1s" TargetMode="External"/><Relationship Id="rId7" Type="http://schemas.openxmlformats.org/officeDocument/2006/relationships/hyperlink" Target="https://hu.wikipedia.org/w/index.php?title=Meggy%C5%91z%C3%A9spszichol%C3%B3gia&amp;action=edit&amp;section=0&amp;editintro=MediaWiki%3AEditintro-section-0" TargetMode="External"/><Relationship Id="rId12" Type="http://schemas.openxmlformats.org/officeDocument/2006/relationships/hyperlink" Target="https://hu.wikipedia.org/w/index.php?title=Meggy%C5%91z%C3%A9spszichol%C3%B3gia&amp;action=edit&amp;section=0&amp;editintro=MediaWiki%3AEditintro-section-0" TargetMode="External"/><Relationship Id="rId17" Type="http://schemas.openxmlformats.org/officeDocument/2006/relationships/hyperlink" Target="https://hu.wikipedia.org/wiki/Premissza" TargetMode="External"/><Relationship Id="rId2" Type="http://schemas.openxmlformats.org/officeDocument/2006/relationships/styles" Target="styles.xml"/><Relationship Id="rId16" Type="http://schemas.openxmlformats.org/officeDocument/2006/relationships/hyperlink" Target="https://hu.wikipedia.org/wiki/Kognit%C3%ADv_disszonancia" TargetMode="External"/><Relationship Id="rId20" Type="http://schemas.openxmlformats.org/officeDocument/2006/relationships/hyperlink" Target="https://hu.wikipedia.org/wiki/Szemantika" TargetMode="External"/><Relationship Id="rId1" Type="http://schemas.openxmlformats.org/officeDocument/2006/relationships/numbering" Target="numbering.xml"/><Relationship Id="rId6" Type="http://schemas.openxmlformats.org/officeDocument/2006/relationships/hyperlink" Target="https://hu.wikipedia.org/w/index.php?title=Meggy%C5%91z%C3%A9spszichol%C3%B3gia&amp;action=edit&amp;section=0&amp;editintro=MediaWiki%3AEditintro-section-0" TargetMode="External"/><Relationship Id="rId11" Type="http://schemas.openxmlformats.org/officeDocument/2006/relationships/hyperlink" Target="https://hu.wikipedia.org/w/index.php?title=Meggy%C5%91z%C3%A9spszichol%C3%B3gia&amp;action=edit&amp;section=0&amp;editintro=MediaWiki%3AEditintro-section-0" TargetMode="External"/><Relationship Id="rId24" Type="http://schemas.openxmlformats.org/officeDocument/2006/relationships/theme" Target="theme/theme1.xml"/><Relationship Id="rId5" Type="http://schemas.openxmlformats.org/officeDocument/2006/relationships/hyperlink" Target="https://hu.wikipedia.org/w/index.php?title=Meggy%C5%91z%C3%A9spszichol%C3%B3gia&amp;action=edit&amp;section=0&amp;editintro=MediaWiki%3AEditintro-section-0" TargetMode="External"/><Relationship Id="rId15" Type="http://schemas.openxmlformats.org/officeDocument/2006/relationships/hyperlink" Target="https://hu.wikipedia.org/wiki/%C3%89rvel%C3%A9s" TargetMode="External"/><Relationship Id="rId23" Type="http://schemas.openxmlformats.org/officeDocument/2006/relationships/fontTable" Target="fontTable.xml"/><Relationship Id="rId10" Type="http://schemas.openxmlformats.org/officeDocument/2006/relationships/hyperlink" Target="https://hu.wikipedia.org/w/index.php?title=Meggy%C5%91z%C3%A9spszichol%C3%B3gia&amp;action=edit&amp;section=0&amp;editintro=MediaWiki%3AEditintro-section-0" TargetMode="External"/><Relationship Id="rId19" Type="http://schemas.openxmlformats.org/officeDocument/2006/relationships/hyperlink" Target="https://hu.wikipedia.org/wiki/Logika" TargetMode="External"/><Relationship Id="rId4" Type="http://schemas.openxmlformats.org/officeDocument/2006/relationships/webSettings" Target="webSettings.xml"/><Relationship Id="rId9" Type="http://schemas.openxmlformats.org/officeDocument/2006/relationships/hyperlink" Target="https://hu.wikipedia.org/w/index.php?title=Meggy%C5%91z%C3%A9spszichol%C3%B3gia&amp;action=edit&amp;section=0&amp;editintro=MediaWiki%3AEditintro-section-0" TargetMode="External"/><Relationship Id="rId14" Type="http://schemas.openxmlformats.org/officeDocument/2006/relationships/hyperlink" Target="https://hu.wikipedia.org/w/index.php?title=Meggy%C5%91z%C3%A9spszichol%C3%B3gia&amp;action=edit&amp;section=0&amp;editintro=MediaWiki%3AEditintro-section-0" TargetMode="External"/><Relationship Id="rId22" Type="http://schemas.openxmlformats.org/officeDocument/2006/relationships/hyperlink" Target="https://hu.wikipedia.org/wiki/Gondolat_Kiad%C3%B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1737</Words>
  <Characters>11987</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KTM</dc:creator>
  <cp:keywords/>
  <dc:description/>
  <cp:lastModifiedBy>KTM</cp:lastModifiedBy>
  <cp:revision>2</cp:revision>
  <dcterms:created xsi:type="dcterms:W3CDTF">2020-04-15T12:34:00Z</dcterms:created>
  <dcterms:modified xsi:type="dcterms:W3CDTF">2020-04-15T12:55:00Z</dcterms:modified>
</cp:coreProperties>
</file>